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12DA5534"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582277">
        <w:rPr>
          <w:b/>
          <w:sz w:val="24"/>
        </w:rPr>
        <w:t>August 2025</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bookmarkStart w:id="1" w:name="_Hlk98487819"/>
      <w:bookmarkStart w:id="2" w:name="_Hlk99007289"/>
      <w:bookmarkStart w:id="3" w:name="_Hlk99089999"/>
      <w:bookmarkStart w:id="4" w:name="_Hlk113959213"/>
      <w:bookmarkStart w:id="5" w:name="_Hlk113959882"/>
      <w:bookmarkStart w:id="6" w:name="_Hlk113960626"/>
      <w:tr w:rsidR="00F87A2B" w:rsidRPr="00F91ECD" w14:paraId="7DFF35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A333" w14:textId="77FFE10E" w:rsidR="00F87A2B" w:rsidRDefault="00000000" w:rsidP="00CC4BE0">
            <w:r>
              <w:fldChar w:fldCharType="begin"/>
            </w:r>
            <w:r>
              <w:instrText>HYPERLINK \l "_2122-0054_Duncan_Buchanan"</w:instrText>
            </w:r>
            <w:r>
              <w:fldChar w:fldCharType="separate"/>
            </w:r>
            <w:r w:rsidR="00620558" w:rsidRPr="00662AA9">
              <w:rPr>
                <w:rStyle w:val="Hyperlink"/>
              </w:rPr>
              <w:t>2122-0054</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84254E3" w14:textId="77777777" w:rsidR="00F87A2B" w:rsidRDefault="00F87A2B" w:rsidP="006A2BCA">
            <w:pPr>
              <w:autoSpaceDE w:val="0"/>
              <w:autoSpaceDN w:val="0"/>
              <w:adjustRightInd w:val="0"/>
              <w:spacing w:after="0" w:line="240" w:lineRule="auto"/>
              <w:jc w:val="center"/>
              <w:rPr>
                <w:lang w:eastAsia="en-GB"/>
              </w:rPr>
            </w:pPr>
          </w:p>
          <w:p w14:paraId="7464A04F" w14:textId="3F59B953" w:rsidR="00A73F76" w:rsidRDefault="0059735E" w:rsidP="006A2BCA">
            <w:pPr>
              <w:autoSpaceDE w:val="0"/>
              <w:autoSpaceDN w:val="0"/>
              <w:adjustRightInd w:val="0"/>
              <w:spacing w:after="0" w:line="240" w:lineRule="auto"/>
              <w:jc w:val="center"/>
              <w:rPr>
                <w:lang w:eastAsia="en-GB"/>
              </w:rPr>
            </w:pPr>
            <w:r w:rsidRPr="0059735E">
              <w:rPr>
                <w:lang w:eastAsia="en-GB"/>
              </w:rPr>
              <w:t>Duncan Buchanan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366ED29" w14:textId="15AF13AD" w:rsidR="00F87A2B" w:rsidRPr="00776BB6" w:rsidRDefault="00430FBE" w:rsidP="000D27D4">
            <w:pPr>
              <w:pStyle w:val="NoSpacing"/>
            </w:pPr>
            <w:r w:rsidRPr="00430FBE">
              <w:t>Research Data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EA51E7A" w14:textId="19E91286" w:rsidR="00F87A2B" w:rsidRPr="00416CE1" w:rsidRDefault="00E961FE" w:rsidP="00C17110">
            <w:pPr>
              <w:tabs>
                <w:tab w:val="left" w:pos="720"/>
                <w:tab w:val="left" w:pos="1440"/>
                <w:tab w:val="left" w:pos="2160"/>
                <w:tab w:val="left" w:pos="2880"/>
                <w:tab w:val="left" w:pos="4680"/>
                <w:tab w:val="left" w:pos="5400"/>
                <w:tab w:val="right" w:pos="9000"/>
              </w:tabs>
              <w:spacing w:after="0" w:line="360" w:lineRule="auto"/>
            </w:pPr>
            <w:r w:rsidRPr="00E961FE">
              <w:t>Equality Protected Characteristics Dataset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DA9868C" w14:textId="77777777" w:rsidR="00F87A2B" w:rsidRDefault="00F87A2B" w:rsidP="006A2BCA">
            <w:pPr>
              <w:autoSpaceDE w:val="0"/>
              <w:autoSpaceDN w:val="0"/>
              <w:adjustRightInd w:val="0"/>
              <w:spacing w:after="0" w:line="240" w:lineRule="auto"/>
              <w:rPr>
                <w:rFonts w:cs="Arial"/>
                <w:color w:val="000000"/>
                <w:sz w:val="24"/>
                <w:szCs w:val="24"/>
              </w:rPr>
            </w:pPr>
          </w:p>
          <w:p w14:paraId="0F8F0D55" w14:textId="70A79AE4" w:rsidR="00E961FE" w:rsidRDefault="00BF5E0A" w:rsidP="006A2BCA">
            <w:pPr>
              <w:autoSpaceDE w:val="0"/>
              <w:autoSpaceDN w:val="0"/>
              <w:adjustRightInd w:val="0"/>
              <w:spacing w:after="0" w:line="240" w:lineRule="auto"/>
              <w:rPr>
                <w:rFonts w:cs="Arial"/>
                <w:color w:val="000000"/>
                <w:sz w:val="24"/>
                <w:szCs w:val="24"/>
              </w:rPr>
            </w:pPr>
            <w:r>
              <w:rPr>
                <w:rFonts w:cs="Arial"/>
                <w:color w:val="000000"/>
                <w:sz w:val="24"/>
                <w:szCs w:val="24"/>
              </w:rPr>
              <w:t>10/06/2020</w:t>
            </w:r>
          </w:p>
        </w:tc>
      </w:tr>
      <w:bookmarkStart w:id="7" w:name="_Hlk126054189"/>
      <w:tr w:rsidR="00662AA9" w:rsidRPr="00F91ECD" w14:paraId="4887E8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2A58" w14:textId="5581CD29" w:rsidR="00662AA9" w:rsidRDefault="0083608E" w:rsidP="00CC4BE0">
            <w:r>
              <w:fldChar w:fldCharType="begin"/>
            </w:r>
            <w:r>
              <w:instrText xml:space="preserve"> HYPERLINK  \l "_2122-0018_Anna_Santarsieri" </w:instrText>
            </w:r>
            <w:r>
              <w:fldChar w:fldCharType="separate"/>
            </w:r>
            <w:r w:rsidR="00FF7D65" w:rsidRPr="0083608E">
              <w:rPr>
                <w:rStyle w:val="Hyperlink"/>
              </w:rPr>
              <w:t>2122-0018</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22415EC" w14:textId="77777777" w:rsidR="00662AA9" w:rsidRDefault="00662AA9" w:rsidP="006A2BCA">
            <w:pPr>
              <w:autoSpaceDE w:val="0"/>
              <w:autoSpaceDN w:val="0"/>
              <w:adjustRightInd w:val="0"/>
              <w:spacing w:after="0" w:line="240" w:lineRule="auto"/>
              <w:jc w:val="center"/>
              <w:rPr>
                <w:lang w:eastAsia="en-GB"/>
              </w:rPr>
            </w:pPr>
          </w:p>
          <w:p w14:paraId="46413840" w14:textId="54B9D2BF" w:rsidR="00FF7D65" w:rsidRDefault="00926A26" w:rsidP="006A2BCA">
            <w:pPr>
              <w:autoSpaceDE w:val="0"/>
              <w:autoSpaceDN w:val="0"/>
              <w:adjustRightInd w:val="0"/>
              <w:spacing w:after="0" w:line="240" w:lineRule="auto"/>
              <w:jc w:val="center"/>
              <w:rPr>
                <w:lang w:eastAsia="en-GB"/>
              </w:rPr>
            </w:pPr>
            <w:r w:rsidRPr="00926A26">
              <w:rPr>
                <w:lang w:eastAsia="en-GB"/>
              </w:rPr>
              <w:t xml:space="preserve">Anna </w:t>
            </w:r>
            <w:proofErr w:type="spellStart"/>
            <w:r w:rsidRPr="00926A26">
              <w:rPr>
                <w:lang w:eastAsia="en-GB"/>
              </w:rPr>
              <w:t>Santarsieri</w:t>
            </w:r>
            <w:proofErr w:type="spellEnd"/>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F17D7A0" w14:textId="48F3A07D" w:rsidR="00662AA9" w:rsidRPr="00430FBE" w:rsidRDefault="002B1B62" w:rsidP="000D27D4">
            <w:pPr>
              <w:pStyle w:val="NoSpacing"/>
            </w:pPr>
            <w:r w:rsidRPr="002B1B62">
              <w:t>Cambridge University Hospitals NHS Foundation Trust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B7EFF0" w14:textId="343290DC" w:rsidR="00662AA9" w:rsidRPr="00E961FE" w:rsidRDefault="009F69C2" w:rsidP="00C17110">
            <w:pPr>
              <w:tabs>
                <w:tab w:val="left" w:pos="720"/>
                <w:tab w:val="left" w:pos="1440"/>
                <w:tab w:val="left" w:pos="2160"/>
                <w:tab w:val="left" w:pos="2880"/>
                <w:tab w:val="left" w:pos="4680"/>
                <w:tab w:val="left" w:pos="5400"/>
                <w:tab w:val="right" w:pos="9000"/>
              </w:tabs>
              <w:spacing w:after="0" w:line="360" w:lineRule="auto"/>
            </w:pPr>
            <w:r w:rsidRPr="009F69C2">
              <w:t>Toxicities and strategies to reduce them in blood cancer patients treated in the non-trial setting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437914A" w14:textId="77777777" w:rsidR="00662AA9" w:rsidRDefault="00662AA9" w:rsidP="006A2BCA">
            <w:pPr>
              <w:autoSpaceDE w:val="0"/>
              <w:autoSpaceDN w:val="0"/>
              <w:adjustRightInd w:val="0"/>
              <w:spacing w:after="0" w:line="240" w:lineRule="auto"/>
              <w:rPr>
                <w:rFonts w:cs="Arial"/>
                <w:color w:val="000000"/>
                <w:sz w:val="24"/>
                <w:szCs w:val="24"/>
              </w:rPr>
            </w:pPr>
          </w:p>
          <w:p w14:paraId="0B7CA9B9" w14:textId="327595C5" w:rsidR="009F69C2" w:rsidRDefault="008852CC" w:rsidP="006A2BCA">
            <w:pPr>
              <w:autoSpaceDE w:val="0"/>
              <w:autoSpaceDN w:val="0"/>
              <w:adjustRightInd w:val="0"/>
              <w:spacing w:after="0" w:line="240" w:lineRule="auto"/>
              <w:rPr>
                <w:rFonts w:cs="Arial"/>
                <w:color w:val="000000"/>
                <w:sz w:val="24"/>
                <w:szCs w:val="24"/>
              </w:rPr>
            </w:pPr>
            <w:r>
              <w:rPr>
                <w:rFonts w:cs="Arial"/>
                <w:color w:val="000000"/>
                <w:sz w:val="24"/>
                <w:szCs w:val="24"/>
              </w:rPr>
              <w:t>12/08/2021</w:t>
            </w:r>
          </w:p>
        </w:tc>
      </w:tr>
      <w:tr w:rsidR="00D53B63" w:rsidRPr="00F91ECD" w14:paraId="5882F30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EAD6" w14:textId="30634161" w:rsidR="00D53B63" w:rsidRDefault="00D53B63" w:rsidP="00CC4BE0">
            <w:hyperlink w:anchor="_2122-0225_Dr._Holly" w:history="1">
              <w:r w:rsidRPr="00D53B63">
                <w:rPr>
                  <w:rStyle w:val="Hyperlink"/>
                </w:rPr>
                <w:t>2122-0225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A376392" w14:textId="77777777" w:rsidR="00D53B63" w:rsidRDefault="00D53B63" w:rsidP="006A2BCA">
            <w:pPr>
              <w:autoSpaceDE w:val="0"/>
              <w:autoSpaceDN w:val="0"/>
              <w:adjustRightInd w:val="0"/>
              <w:spacing w:after="0" w:line="240" w:lineRule="auto"/>
              <w:jc w:val="center"/>
              <w:rPr>
                <w:lang w:eastAsia="en-GB"/>
              </w:rPr>
            </w:pPr>
          </w:p>
          <w:p w14:paraId="3004E976" w14:textId="1B6F83FF" w:rsidR="00D53B63" w:rsidRDefault="00D53B63" w:rsidP="006A2BCA">
            <w:pPr>
              <w:autoSpaceDE w:val="0"/>
              <w:autoSpaceDN w:val="0"/>
              <w:adjustRightInd w:val="0"/>
              <w:spacing w:after="0" w:line="240" w:lineRule="auto"/>
              <w:jc w:val="center"/>
              <w:rPr>
                <w:lang w:eastAsia="en-GB"/>
              </w:rPr>
            </w:pPr>
            <w:r w:rsidRPr="00D53B63">
              <w:rPr>
                <w:lang w:eastAsia="en-GB"/>
              </w:rPr>
              <w:t>Dr. Holly Marissa Tibble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77D25EA" w14:textId="01A87953" w:rsidR="00D53B63" w:rsidRPr="002B1B62" w:rsidRDefault="00D53B63" w:rsidP="000D27D4">
            <w:pPr>
              <w:pStyle w:val="NoSpacing"/>
            </w:pPr>
            <w:r w:rsidRPr="00D53B63">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72457E1" w14:textId="3F185C3C" w:rsidR="00D53B63" w:rsidRPr="009F69C2" w:rsidRDefault="00D53B63" w:rsidP="00C17110">
            <w:pPr>
              <w:tabs>
                <w:tab w:val="left" w:pos="720"/>
                <w:tab w:val="left" w:pos="1440"/>
                <w:tab w:val="left" w:pos="2160"/>
                <w:tab w:val="left" w:pos="2880"/>
                <w:tab w:val="left" w:pos="4680"/>
                <w:tab w:val="left" w:pos="5400"/>
                <w:tab w:val="right" w:pos="9000"/>
              </w:tabs>
              <w:spacing w:after="0" w:line="360" w:lineRule="auto"/>
            </w:pPr>
            <w:r w:rsidRPr="00D53B63">
              <w:t>Short-Term Adult Asthma Attack Prediction using Electronic Health Record Data in the Primary Care Setting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9ABBA27" w14:textId="77777777" w:rsidR="00D53B63" w:rsidRDefault="00D53B63" w:rsidP="006A2BCA">
            <w:pPr>
              <w:autoSpaceDE w:val="0"/>
              <w:autoSpaceDN w:val="0"/>
              <w:adjustRightInd w:val="0"/>
              <w:spacing w:after="0" w:line="240" w:lineRule="auto"/>
              <w:rPr>
                <w:rFonts w:cs="Arial"/>
                <w:color w:val="000000"/>
                <w:sz w:val="24"/>
                <w:szCs w:val="24"/>
              </w:rPr>
            </w:pPr>
          </w:p>
          <w:p w14:paraId="384C0C5C" w14:textId="5845A945" w:rsidR="00D53B63" w:rsidRDefault="00D53B63" w:rsidP="006A2BCA">
            <w:pPr>
              <w:autoSpaceDE w:val="0"/>
              <w:autoSpaceDN w:val="0"/>
              <w:adjustRightInd w:val="0"/>
              <w:spacing w:after="0" w:line="240" w:lineRule="auto"/>
              <w:rPr>
                <w:rFonts w:cs="Arial"/>
                <w:color w:val="000000"/>
                <w:sz w:val="24"/>
                <w:szCs w:val="24"/>
              </w:rPr>
            </w:pPr>
            <w:r>
              <w:rPr>
                <w:rFonts w:cs="Arial"/>
                <w:color w:val="000000"/>
                <w:sz w:val="24"/>
                <w:szCs w:val="24"/>
              </w:rPr>
              <w:t>11/06/2022</w:t>
            </w:r>
          </w:p>
        </w:tc>
      </w:tr>
      <w:tr w:rsidR="00EE54ED" w:rsidRPr="00F91ECD" w14:paraId="229BBBB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69D25" w14:textId="6DB9A50F" w:rsidR="00EE54ED" w:rsidRDefault="00A73FEA" w:rsidP="00CC4BE0">
            <w:hyperlink w:anchor="_2122-0132_Michelle_Oliver" w:history="1">
              <w:r w:rsidRPr="00A73FEA">
                <w:rPr>
                  <w:rStyle w:val="Hyperlink"/>
                </w:rPr>
                <w:t>2122-0132</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3A5B9A8" w14:textId="77777777" w:rsidR="00EE54ED" w:rsidRDefault="00EE54ED" w:rsidP="006A2BCA">
            <w:pPr>
              <w:autoSpaceDE w:val="0"/>
              <w:autoSpaceDN w:val="0"/>
              <w:adjustRightInd w:val="0"/>
              <w:spacing w:after="0" w:line="240" w:lineRule="auto"/>
              <w:jc w:val="center"/>
              <w:rPr>
                <w:lang w:eastAsia="en-GB"/>
              </w:rPr>
            </w:pPr>
          </w:p>
          <w:p w14:paraId="014749A5" w14:textId="3A72CAE0" w:rsidR="00A73FEA" w:rsidRDefault="00A73FEA" w:rsidP="006A2BCA">
            <w:pPr>
              <w:autoSpaceDE w:val="0"/>
              <w:autoSpaceDN w:val="0"/>
              <w:adjustRightInd w:val="0"/>
              <w:spacing w:after="0" w:line="240" w:lineRule="auto"/>
              <w:jc w:val="center"/>
              <w:rPr>
                <w:lang w:eastAsia="en-GB"/>
              </w:rPr>
            </w:pPr>
            <w:r w:rsidRPr="00A73FEA">
              <w:rPr>
                <w:lang w:eastAsia="en-GB"/>
              </w:rPr>
              <w:t>Michelle Oliver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6E0F113" w14:textId="39743ACA" w:rsidR="00EE54ED" w:rsidRPr="00D53B63" w:rsidRDefault="00A73FEA" w:rsidP="000D27D4">
            <w:pPr>
              <w:pStyle w:val="NoSpacing"/>
            </w:pPr>
            <w:r>
              <w:t>NHS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E8D1DDF" w14:textId="0C85E8B9" w:rsidR="00EE54ED" w:rsidRPr="00D53B63" w:rsidRDefault="00A73FEA" w:rsidP="00C17110">
            <w:pPr>
              <w:tabs>
                <w:tab w:val="left" w:pos="720"/>
                <w:tab w:val="left" w:pos="1440"/>
                <w:tab w:val="left" w:pos="2160"/>
                <w:tab w:val="left" w:pos="2880"/>
                <w:tab w:val="left" w:pos="4680"/>
                <w:tab w:val="left" w:pos="5400"/>
                <w:tab w:val="right" w:pos="9000"/>
              </w:tabs>
              <w:spacing w:after="0" w:line="360" w:lineRule="auto"/>
            </w:pPr>
            <w:r w:rsidRPr="00A73FEA">
              <w:t xml:space="preserve">An exploration of the experiences of identity and resilience in adolescents assigned female at birth (AFAB) with </w:t>
            </w:r>
            <w:proofErr w:type="gramStart"/>
            <w:r w:rsidRPr="00A73FEA">
              <w:t>Autism Spectrum Disorder</w:t>
            </w:r>
            <w:proofErr w:type="gramEnd"/>
            <w:r w:rsidRPr="00A73FEA">
              <w:t xml:space="preserve"> (ASD) and Gender Dysphoria (GD) who have not surgically transitioned: An Interpretative phenomenological analysis (IPA)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6BFAEA5" w14:textId="6AFC0864" w:rsidR="00EE54ED" w:rsidRDefault="00EE54ED" w:rsidP="006A2BCA">
            <w:pPr>
              <w:autoSpaceDE w:val="0"/>
              <w:autoSpaceDN w:val="0"/>
              <w:adjustRightInd w:val="0"/>
              <w:spacing w:after="0" w:line="240" w:lineRule="auto"/>
              <w:rPr>
                <w:rFonts w:cs="Arial"/>
                <w:color w:val="000000"/>
                <w:sz w:val="24"/>
                <w:szCs w:val="24"/>
              </w:rPr>
            </w:pPr>
          </w:p>
        </w:tc>
      </w:tr>
      <w:bookmarkStart w:id="8" w:name="_Hlk206590469"/>
      <w:tr w:rsidR="00A73FEA" w:rsidRPr="00F91ECD" w14:paraId="0E0FAA5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6DD57" w14:textId="062E82BC" w:rsidR="00A73FEA" w:rsidRDefault="00A73FEA" w:rsidP="00CC4BE0">
            <w:r>
              <w:fldChar w:fldCharType="begin"/>
            </w:r>
            <w:r>
              <w:instrText>HYPERLINK  \l "_2122-0197_Lucy_Cureton"</w:instrText>
            </w:r>
            <w:r>
              <w:fldChar w:fldCharType="separate"/>
            </w:r>
            <w:r w:rsidRPr="00A73FEA">
              <w:rPr>
                <w:rStyle w:val="Hyperlink"/>
              </w:rPr>
              <w:t>2122-0197</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E803EF2" w14:textId="77777777" w:rsidR="00A73FEA" w:rsidRDefault="00A73FEA" w:rsidP="006A2BCA">
            <w:pPr>
              <w:autoSpaceDE w:val="0"/>
              <w:autoSpaceDN w:val="0"/>
              <w:adjustRightInd w:val="0"/>
              <w:spacing w:after="0" w:line="240" w:lineRule="auto"/>
              <w:jc w:val="center"/>
              <w:rPr>
                <w:lang w:eastAsia="en-GB"/>
              </w:rPr>
            </w:pPr>
          </w:p>
          <w:p w14:paraId="1606281A" w14:textId="68421080" w:rsidR="00A73FEA" w:rsidRDefault="00A73FEA" w:rsidP="006A2BCA">
            <w:pPr>
              <w:autoSpaceDE w:val="0"/>
              <w:autoSpaceDN w:val="0"/>
              <w:adjustRightInd w:val="0"/>
              <w:spacing w:after="0" w:line="240" w:lineRule="auto"/>
              <w:jc w:val="center"/>
              <w:rPr>
                <w:lang w:eastAsia="en-GB"/>
              </w:rPr>
            </w:pPr>
            <w:r w:rsidRPr="00A73FEA">
              <w:rPr>
                <w:lang w:eastAsia="en-GB"/>
              </w:rPr>
              <w:t>Lucy Cureton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53D2A97" w14:textId="41D54764" w:rsidR="00A73FEA" w:rsidRDefault="00A73FEA" w:rsidP="000D27D4">
            <w:pPr>
              <w:pStyle w:val="NoSpacing"/>
            </w:pPr>
            <w:r w:rsidRPr="00A73FEA">
              <w:t>Primary Care Clinical Trials Unit, 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6979EBA" w14:textId="358936CC" w:rsidR="00A73FEA" w:rsidRPr="00A73FEA" w:rsidRDefault="00A73FEA" w:rsidP="00C17110">
            <w:pPr>
              <w:tabs>
                <w:tab w:val="left" w:pos="720"/>
                <w:tab w:val="left" w:pos="1440"/>
                <w:tab w:val="left" w:pos="2160"/>
                <w:tab w:val="left" w:pos="2880"/>
                <w:tab w:val="left" w:pos="4680"/>
                <w:tab w:val="left" w:pos="5400"/>
                <w:tab w:val="right" w:pos="9000"/>
              </w:tabs>
              <w:spacing w:after="0" w:line="360" w:lineRule="auto"/>
            </w:pPr>
            <w:r w:rsidRPr="00A73FEA">
              <w:t>PANORAMIC</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1B0FE11" w14:textId="77777777" w:rsidR="00A73FEA" w:rsidRDefault="00A73FEA" w:rsidP="006A2BCA">
            <w:pPr>
              <w:autoSpaceDE w:val="0"/>
              <w:autoSpaceDN w:val="0"/>
              <w:adjustRightInd w:val="0"/>
              <w:spacing w:after="0" w:line="240" w:lineRule="auto"/>
              <w:rPr>
                <w:rFonts w:cs="Arial"/>
                <w:color w:val="000000"/>
                <w:sz w:val="24"/>
                <w:szCs w:val="24"/>
              </w:rPr>
            </w:pPr>
          </w:p>
        </w:tc>
      </w:tr>
      <w:bookmarkStart w:id="9" w:name="_Hlk206590635"/>
      <w:tr w:rsidR="00A73FEA" w:rsidRPr="00F91ECD" w14:paraId="43B267B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4B55" w14:textId="125201C5" w:rsidR="00A73FEA" w:rsidRDefault="00A73FEA" w:rsidP="00CC4BE0">
            <w:r>
              <w:lastRenderedPageBreak/>
              <w:fldChar w:fldCharType="begin"/>
            </w:r>
            <w:r>
              <w:instrText>HYPERLINK  \l "_2122-0102_Ms_Jan"</w:instrText>
            </w:r>
            <w:r>
              <w:fldChar w:fldCharType="separate"/>
            </w:r>
            <w:r w:rsidRPr="00A73FEA">
              <w:rPr>
                <w:rStyle w:val="Hyperlink"/>
              </w:rPr>
              <w:t>2122-0102</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BE0CBA2" w14:textId="77777777" w:rsidR="00A73FEA" w:rsidRDefault="00A73FEA" w:rsidP="006A2BCA">
            <w:pPr>
              <w:autoSpaceDE w:val="0"/>
              <w:autoSpaceDN w:val="0"/>
              <w:adjustRightInd w:val="0"/>
              <w:spacing w:after="0" w:line="240" w:lineRule="auto"/>
              <w:jc w:val="center"/>
              <w:rPr>
                <w:lang w:eastAsia="en-GB"/>
              </w:rPr>
            </w:pPr>
          </w:p>
          <w:p w14:paraId="0B15CB88" w14:textId="6CB15111" w:rsidR="00A73FEA" w:rsidRDefault="00A73FEA" w:rsidP="006A2BCA">
            <w:pPr>
              <w:autoSpaceDE w:val="0"/>
              <w:autoSpaceDN w:val="0"/>
              <w:adjustRightInd w:val="0"/>
              <w:spacing w:after="0" w:line="240" w:lineRule="auto"/>
              <w:jc w:val="center"/>
              <w:rPr>
                <w:lang w:eastAsia="en-GB"/>
              </w:rPr>
            </w:pPr>
            <w:r w:rsidRPr="00A73FEA">
              <w:rPr>
                <w:lang w:eastAsia="en-GB"/>
              </w:rPr>
              <w:t>Ms Jan Mackenzie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E2DD71A" w14:textId="42344B6C" w:rsidR="00A73FEA" w:rsidRPr="00A73FEA" w:rsidRDefault="00A73FEA" w:rsidP="000D27D4">
            <w:pPr>
              <w:pStyle w:val="NoSpacing"/>
            </w:pPr>
            <w:r w:rsidRPr="00A73FEA">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FA1F137" w14:textId="06D896AB" w:rsidR="00A73FEA" w:rsidRPr="00A73FEA" w:rsidRDefault="00A73FEA" w:rsidP="00C17110">
            <w:pPr>
              <w:tabs>
                <w:tab w:val="left" w:pos="720"/>
                <w:tab w:val="left" w:pos="1440"/>
                <w:tab w:val="left" w:pos="2160"/>
                <w:tab w:val="left" w:pos="2880"/>
                <w:tab w:val="left" w:pos="4680"/>
                <w:tab w:val="left" w:pos="5400"/>
                <w:tab w:val="right" w:pos="9000"/>
              </w:tabs>
              <w:spacing w:after="0" w:line="360" w:lineRule="auto"/>
            </w:pPr>
            <w:r w:rsidRPr="00A73FEA">
              <w:t>Transfusion Medicine Epidemiology Review (TMER)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2AF8C9F" w14:textId="77777777" w:rsidR="00A73FEA" w:rsidRDefault="00A73FEA"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p w14:paraId="071F9529" w14:textId="77777777" w:rsidR="002A4521" w:rsidRDefault="002A4521" w:rsidP="00302CC9">
      <w:pPr>
        <w:pStyle w:val="NoSpacing"/>
        <w:rPr>
          <w:b/>
          <w:sz w:val="24"/>
          <w:szCs w:val="24"/>
        </w:rPr>
      </w:pPr>
      <w:bookmarkStart w:id="10" w:name="_PAC_68/14_Colin"/>
      <w:bookmarkEnd w:id="10"/>
    </w:p>
    <w:p w14:paraId="7C5ABA1C" w14:textId="3F1B25D9" w:rsidR="008852CC" w:rsidRPr="002A4521" w:rsidRDefault="008852CC" w:rsidP="002A4521">
      <w:pPr>
        <w:pStyle w:val="Heading1"/>
        <w:rPr>
          <w:sz w:val="24"/>
          <w:szCs w:val="24"/>
        </w:rPr>
      </w:pPr>
      <w:bookmarkStart w:id="11" w:name="_2122-0018_Anna_Santarsieri"/>
      <w:bookmarkEnd w:id="11"/>
      <w:r w:rsidRPr="002A4521">
        <w:rPr>
          <w:sz w:val="24"/>
          <w:szCs w:val="24"/>
        </w:rPr>
        <w:t>2122-0018</w:t>
      </w:r>
      <w:r w:rsidRPr="002A4521">
        <w:rPr>
          <w:sz w:val="24"/>
          <w:szCs w:val="24"/>
        </w:rPr>
        <w:tab/>
        <w:t xml:space="preserve">Anna </w:t>
      </w:r>
      <w:proofErr w:type="spellStart"/>
      <w:r w:rsidRPr="002A4521">
        <w:rPr>
          <w:sz w:val="24"/>
          <w:szCs w:val="24"/>
        </w:rPr>
        <w:t>Santarsieri</w:t>
      </w:r>
      <w:proofErr w:type="spellEnd"/>
    </w:p>
    <w:p w14:paraId="73B0AF6C" w14:textId="77777777" w:rsidR="008852CC" w:rsidRDefault="008852CC" w:rsidP="008852CC">
      <w:pPr>
        <w:pStyle w:val="NoSpacing"/>
        <w:rPr>
          <w:b/>
          <w:sz w:val="24"/>
          <w:szCs w:val="24"/>
        </w:rPr>
      </w:pPr>
    </w:p>
    <w:p w14:paraId="1E0BFD90" w14:textId="21921B98" w:rsidR="008852CC" w:rsidRDefault="008804C1" w:rsidP="008852CC">
      <w:pPr>
        <w:pStyle w:val="NoSpacing"/>
        <w:rPr>
          <w:b/>
          <w:sz w:val="24"/>
          <w:szCs w:val="24"/>
        </w:rPr>
      </w:pPr>
      <w:r w:rsidRPr="008804C1">
        <w:rPr>
          <w:b/>
          <w:sz w:val="24"/>
          <w:szCs w:val="24"/>
        </w:rPr>
        <w:t>Toxicities and strategies to reduce them in blood cancer patients treated in the non-trial setting</w:t>
      </w:r>
    </w:p>
    <w:p w14:paraId="66AFDCBE" w14:textId="77777777" w:rsidR="008852CC" w:rsidRDefault="008852CC" w:rsidP="008852CC">
      <w:pPr>
        <w:pStyle w:val="NoSpacing"/>
        <w:rPr>
          <w:b/>
          <w:sz w:val="24"/>
          <w:szCs w:val="24"/>
        </w:rPr>
      </w:pPr>
    </w:p>
    <w:p w14:paraId="384C0E62" w14:textId="22D53E5D" w:rsidR="008852CC" w:rsidRDefault="008852CC" w:rsidP="008852CC">
      <w:pPr>
        <w:pStyle w:val="NoSpacing"/>
        <w:rPr>
          <w:b/>
          <w:sz w:val="24"/>
          <w:szCs w:val="24"/>
        </w:rPr>
      </w:pPr>
      <w:bookmarkStart w:id="12" w:name="_Hlk148448465"/>
      <w:r w:rsidRPr="008852CC">
        <w:rPr>
          <w:b/>
          <w:sz w:val="24"/>
          <w:szCs w:val="24"/>
        </w:rPr>
        <w:t>End of Project Report</w:t>
      </w:r>
    </w:p>
    <w:bookmarkEnd w:id="12"/>
    <w:p w14:paraId="58FD8453" w14:textId="77777777" w:rsidR="008804C1" w:rsidRDefault="008804C1" w:rsidP="008852CC">
      <w:pPr>
        <w:pStyle w:val="NoSpacing"/>
        <w:rPr>
          <w:b/>
          <w:sz w:val="24"/>
          <w:szCs w:val="24"/>
        </w:rPr>
      </w:pPr>
    </w:p>
    <w:p w14:paraId="39A7DE94" w14:textId="77777777" w:rsidR="0083608E" w:rsidRDefault="0083608E" w:rsidP="0083608E">
      <w:pPr>
        <w:rPr>
          <w:b/>
        </w:rPr>
      </w:pPr>
    </w:p>
    <w:tbl>
      <w:tblPr>
        <w:tblStyle w:val="TableGrid"/>
        <w:tblW w:w="5000" w:type="pct"/>
        <w:tblLook w:val="04A0" w:firstRow="1" w:lastRow="0" w:firstColumn="1" w:lastColumn="0" w:noHBand="0" w:noVBand="1"/>
      </w:tblPr>
      <w:tblGrid>
        <w:gridCol w:w="339"/>
        <w:gridCol w:w="3359"/>
        <w:gridCol w:w="5318"/>
      </w:tblGrid>
      <w:tr w:rsidR="0083608E" w14:paraId="00BFE61F"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2A13D" w14:textId="77777777" w:rsidR="0083608E" w:rsidRDefault="0083608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C09A51" w14:textId="77777777" w:rsidR="0083608E" w:rsidRDefault="0083608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ED0AB0" w14:textId="77777777" w:rsidR="0083608E" w:rsidRDefault="0083608E">
            <w:pPr>
              <w:spacing w:after="200" w:line="276" w:lineRule="auto"/>
              <w:ind w:left="360"/>
              <w:rPr>
                <w:lang w:eastAsia="en-GB"/>
              </w:rPr>
            </w:pPr>
          </w:p>
        </w:tc>
      </w:tr>
      <w:tr w:rsidR="0083608E" w14:paraId="072FB24D" w14:textId="77777777" w:rsidTr="0083608E">
        <w:trPr>
          <w:trHeight w:hRule="exact" w:val="2104"/>
        </w:trPr>
        <w:tc>
          <w:tcPr>
            <w:tcW w:w="188" w:type="pct"/>
            <w:tcBorders>
              <w:top w:val="single" w:sz="4" w:space="0" w:color="auto"/>
              <w:left w:val="single" w:sz="4" w:space="0" w:color="auto"/>
              <w:bottom w:val="single" w:sz="4" w:space="0" w:color="auto"/>
              <w:right w:val="single" w:sz="4" w:space="0" w:color="auto"/>
            </w:tcBorders>
            <w:vAlign w:val="center"/>
          </w:tcPr>
          <w:p w14:paraId="5CEBE11E"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0281C08" w14:textId="77777777" w:rsidR="0083608E" w:rsidRDefault="0083608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DC845EE" w14:textId="77777777" w:rsidR="0083608E" w:rsidRDefault="0083608E">
            <w:pPr>
              <w:spacing w:line="360" w:lineRule="auto"/>
              <w:rPr>
                <w:lang w:eastAsia="en-GB"/>
              </w:rPr>
            </w:pPr>
            <w:r>
              <w:rPr>
                <w:lang w:eastAsia="en-GB"/>
              </w:rPr>
              <w:t xml:space="preserve">To investigate whether a modified chemotherapy protocol (escalated </w:t>
            </w:r>
            <w:proofErr w:type="spellStart"/>
            <w:r>
              <w:rPr>
                <w:lang w:eastAsia="en-GB"/>
              </w:rPr>
              <w:t>BEACOPDac</w:t>
            </w:r>
            <w:proofErr w:type="spellEnd"/>
            <w:r>
              <w:rPr>
                <w:lang w:eastAsia="en-GB"/>
              </w:rPr>
              <w:t>) is as effective as standard chemotherapy (escalated BEACOPP) in Hodgkin lymphoma therapy for younger adults (16-60y)</w:t>
            </w:r>
          </w:p>
        </w:tc>
      </w:tr>
      <w:tr w:rsidR="0083608E" w14:paraId="59CBA9FA"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D7EABF" w14:textId="77777777" w:rsidR="0083608E" w:rsidRDefault="0083608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5572C3" w14:textId="77777777" w:rsidR="0083608E" w:rsidRDefault="0083608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20605C" w14:textId="77777777" w:rsidR="0083608E" w:rsidRDefault="0083608E">
            <w:pPr>
              <w:spacing w:after="200" w:line="276" w:lineRule="auto"/>
              <w:ind w:left="360"/>
              <w:rPr>
                <w:lang w:eastAsia="en-GB"/>
              </w:rPr>
            </w:pPr>
          </w:p>
          <w:p w14:paraId="371D61C5" w14:textId="77777777" w:rsidR="0083608E" w:rsidRDefault="0083608E">
            <w:pPr>
              <w:spacing w:after="200" w:line="276" w:lineRule="auto"/>
              <w:rPr>
                <w:lang w:eastAsia="en-GB"/>
              </w:rPr>
            </w:pPr>
          </w:p>
          <w:p w14:paraId="7D3C8CD1" w14:textId="77777777" w:rsidR="0083608E" w:rsidRDefault="0083608E">
            <w:pPr>
              <w:spacing w:after="200" w:line="276" w:lineRule="auto"/>
              <w:rPr>
                <w:lang w:eastAsia="en-GB"/>
              </w:rPr>
            </w:pPr>
          </w:p>
          <w:p w14:paraId="16F32E5B" w14:textId="77777777" w:rsidR="0083608E" w:rsidRDefault="0083608E">
            <w:pPr>
              <w:spacing w:after="200" w:line="276" w:lineRule="auto"/>
              <w:rPr>
                <w:lang w:eastAsia="en-GB"/>
              </w:rPr>
            </w:pPr>
          </w:p>
          <w:p w14:paraId="0A46196D" w14:textId="77777777" w:rsidR="0083608E" w:rsidRDefault="0083608E">
            <w:pPr>
              <w:spacing w:after="200" w:line="276" w:lineRule="auto"/>
              <w:rPr>
                <w:lang w:eastAsia="en-GB"/>
              </w:rPr>
            </w:pPr>
          </w:p>
          <w:p w14:paraId="3E4A1F33" w14:textId="77777777" w:rsidR="0083608E" w:rsidRDefault="0083608E">
            <w:pPr>
              <w:spacing w:after="200" w:line="276" w:lineRule="auto"/>
              <w:rPr>
                <w:lang w:eastAsia="en-GB"/>
              </w:rPr>
            </w:pPr>
          </w:p>
          <w:p w14:paraId="3C9BAEA3" w14:textId="77777777" w:rsidR="0083608E" w:rsidRDefault="0083608E">
            <w:pPr>
              <w:spacing w:after="200" w:line="276" w:lineRule="auto"/>
              <w:rPr>
                <w:lang w:eastAsia="en-GB"/>
              </w:rPr>
            </w:pPr>
          </w:p>
          <w:p w14:paraId="3B876527" w14:textId="77777777" w:rsidR="0083608E" w:rsidRDefault="0083608E">
            <w:pPr>
              <w:spacing w:after="200" w:line="276" w:lineRule="auto"/>
              <w:rPr>
                <w:lang w:eastAsia="en-GB"/>
              </w:rPr>
            </w:pPr>
          </w:p>
          <w:p w14:paraId="54405D03" w14:textId="77777777" w:rsidR="0083608E" w:rsidRDefault="0083608E">
            <w:pPr>
              <w:spacing w:after="200" w:line="276" w:lineRule="auto"/>
              <w:rPr>
                <w:lang w:eastAsia="en-GB"/>
              </w:rPr>
            </w:pPr>
          </w:p>
          <w:p w14:paraId="443D1FBF" w14:textId="77777777" w:rsidR="0083608E" w:rsidRDefault="0083608E">
            <w:pPr>
              <w:spacing w:after="200" w:line="276" w:lineRule="auto"/>
              <w:rPr>
                <w:lang w:eastAsia="en-GB"/>
              </w:rPr>
            </w:pPr>
          </w:p>
          <w:p w14:paraId="77F7AC30" w14:textId="77777777" w:rsidR="0083608E" w:rsidRDefault="0083608E">
            <w:pPr>
              <w:spacing w:after="200" w:line="276" w:lineRule="auto"/>
              <w:rPr>
                <w:lang w:eastAsia="en-GB"/>
              </w:rPr>
            </w:pPr>
          </w:p>
          <w:p w14:paraId="7395AA6A" w14:textId="77777777" w:rsidR="0083608E" w:rsidRDefault="0083608E">
            <w:pPr>
              <w:spacing w:after="200" w:line="276" w:lineRule="auto"/>
              <w:rPr>
                <w:lang w:eastAsia="en-GB"/>
              </w:rPr>
            </w:pPr>
          </w:p>
          <w:p w14:paraId="4FB7A3CF" w14:textId="77777777" w:rsidR="0083608E" w:rsidRDefault="0083608E">
            <w:pPr>
              <w:spacing w:after="200" w:line="276" w:lineRule="auto"/>
              <w:rPr>
                <w:lang w:eastAsia="en-GB"/>
              </w:rPr>
            </w:pPr>
          </w:p>
          <w:p w14:paraId="53142D6A" w14:textId="77777777" w:rsidR="0083608E" w:rsidRDefault="0083608E">
            <w:pPr>
              <w:spacing w:after="200" w:line="276" w:lineRule="auto"/>
              <w:rPr>
                <w:lang w:eastAsia="en-GB"/>
              </w:rPr>
            </w:pPr>
          </w:p>
          <w:p w14:paraId="481F26F4" w14:textId="77777777" w:rsidR="0083608E" w:rsidRDefault="0083608E">
            <w:pPr>
              <w:spacing w:after="200" w:line="276" w:lineRule="auto"/>
              <w:rPr>
                <w:lang w:eastAsia="en-GB"/>
              </w:rPr>
            </w:pPr>
          </w:p>
          <w:p w14:paraId="6E264A9C" w14:textId="77777777" w:rsidR="0083608E" w:rsidRDefault="0083608E">
            <w:pPr>
              <w:spacing w:after="200" w:line="276" w:lineRule="auto"/>
              <w:rPr>
                <w:lang w:eastAsia="en-GB"/>
              </w:rPr>
            </w:pPr>
          </w:p>
          <w:p w14:paraId="4E09390F" w14:textId="77777777" w:rsidR="0083608E" w:rsidRDefault="0083608E">
            <w:pPr>
              <w:spacing w:after="200" w:line="276" w:lineRule="auto"/>
              <w:rPr>
                <w:lang w:eastAsia="en-GB"/>
              </w:rPr>
            </w:pPr>
          </w:p>
          <w:p w14:paraId="52DECDFD" w14:textId="77777777" w:rsidR="0083608E" w:rsidRDefault="0083608E">
            <w:pPr>
              <w:spacing w:after="200" w:line="276" w:lineRule="auto"/>
              <w:rPr>
                <w:lang w:eastAsia="en-GB"/>
              </w:rPr>
            </w:pPr>
          </w:p>
          <w:p w14:paraId="48913F12" w14:textId="77777777" w:rsidR="0083608E" w:rsidRDefault="0083608E">
            <w:pPr>
              <w:spacing w:after="200" w:line="276" w:lineRule="auto"/>
              <w:rPr>
                <w:lang w:eastAsia="en-GB"/>
              </w:rPr>
            </w:pPr>
          </w:p>
          <w:p w14:paraId="072D7F6B" w14:textId="77777777" w:rsidR="0083608E" w:rsidRDefault="0083608E">
            <w:pPr>
              <w:spacing w:after="200" w:line="276" w:lineRule="auto"/>
              <w:rPr>
                <w:lang w:eastAsia="en-GB"/>
              </w:rPr>
            </w:pPr>
          </w:p>
          <w:p w14:paraId="777DD23B" w14:textId="77777777" w:rsidR="0083608E" w:rsidRDefault="0083608E">
            <w:pPr>
              <w:spacing w:after="200" w:line="276" w:lineRule="auto"/>
              <w:rPr>
                <w:lang w:eastAsia="en-GB"/>
              </w:rPr>
            </w:pPr>
          </w:p>
          <w:p w14:paraId="30F721A3" w14:textId="77777777" w:rsidR="0083608E" w:rsidRDefault="0083608E">
            <w:pPr>
              <w:spacing w:after="200" w:line="276" w:lineRule="auto"/>
              <w:rPr>
                <w:lang w:eastAsia="en-GB"/>
              </w:rPr>
            </w:pPr>
          </w:p>
          <w:p w14:paraId="13D23BF7" w14:textId="77777777" w:rsidR="0083608E" w:rsidRDefault="0083608E">
            <w:pPr>
              <w:spacing w:after="200" w:line="276" w:lineRule="auto"/>
              <w:rPr>
                <w:lang w:eastAsia="en-GB"/>
              </w:rPr>
            </w:pPr>
          </w:p>
          <w:p w14:paraId="03532CBB" w14:textId="77777777" w:rsidR="0083608E" w:rsidRDefault="0083608E">
            <w:pPr>
              <w:spacing w:after="200" w:line="276" w:lineRule="auto"/>
              <w:rPr>
                <w:lang w:eastAsia="en-GB"/>
              </w:rPr>
            </w:pPr>
          </w:p>
          <w:p w14:paraId="28E7A5AD" w14:textId="77777777" w:rsidR="0083608E" w:rsidRDefault="0083608E">
            <w:pPr>
              <w:spacing w:after="200" w:line="276" w:lineRule="auto"/>
              <w:rPr>
                <w:lang w:eastAsia="en-GB"/>
              </w:rPr>
            </w:pPr>
          </w:p>
        </w:tc>
      </w:tr>
      <w:tr w:rsidR="0083608E" w14:paraId="4419B860" w14:textId="77777777" w:rsidTr="0083608E">
        <w:trPr>
          <w:trHeight w:hRule="exact" w:val="3774"/>
        </w:trPr>
        <w:tc>
          <w:tcPr>
            <w:tcW w:w="188" w:type="pct"/>
            <w:tcBorders>
              <w:top w:val="single" w:sz="4" w:space="0" w:color="auto"/>
              <w:left w:val="single" w:sz="4" w:space="0" w:color="auto"/>
              <w:bottom w:val="single" w:sz="4" w:space="0" w:color="auto"/>
              <w:right w:val="single" w:sz="4" w:space="0" w:color="auto"/>
            </w:tcBorders>
            <w:vAlign w:val="center"/>
          </w:tcPr>
          <w:p w14:paraId="7544BB47"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8D17C5D" w14:textId="77777777" w:rsidR="0083608E" w:rsidRDefault="0083608E">
            <w:pPr>
              <w:spacing w:after="200" w:line="276" w:lineRule="auto"/>
              <w:ind w:left="20"/>
              <w:rPr>
                <w:lang w:eastAsia="en-GB"/>
              </w:rPr>
            </w:pPr>
            <w:r>
              <w:rPr>
                <w:lang w:eastAsia="en-GB"/>
              </w:rPr>
              <w:t>How will these outcomes directly result in benefit for the public? Please give details. This should be the main section answered.</w:t>
            </w:r>
          </w:p>
          <w:p w14:paraId="479CF971" w14:textId="77777777" w:rsidR="0083608E" w:rsidRDefault="0083608E">
            <w:pPr>
              <w:spacing w:after="200" w:line="276" w:lineRule="auto"/>
              <w:ind w:left="20"/>
              <w:rPr>
                <w:lang w:eastAsia="en-GB"/>
              </w:rPr>
            </w:pPr>
          </w:p>
          <w:p w14:paraId="6C1A2EFA" w14:textId="77777777" w:rsidR="0083608E" w:rsidRDefault="0083608E">
            <w:pPr>
              <w:spacing w:after="200" w:line="276" w:lineRule="auto"/>
              <w:ind w:left="20"/>
              <w:rPr>
                <w:lang w:eastAsia="en-GB"/>
              </w:rPr>
            </w:pPr>
          </w:p>
          <w:p w14:paraId="43891F3C" w14:textId="77777777" w:rsidR="0083608E" w:rsidRDefault="0083608E">
            <w:pPr>
              <w:spacing w:after="200" w:line="276" w:lineRule="auto"/>
              <w:ind w:left="20"/>
              <w:rPr>
                <w:lang w:eastAsia="en-GB"/>
              </w:rPr>
            </w:pPr>
          </w:p>
          <w:p w14:paraId="7E8028B8" w14:textId="77777777" w:rsidR="0083608E" w:rsidRDefault="0083608E">
            <w:pPr>
              <w:spacing w:after="200" w:line="276" w:lineRule="auto"/>
              <w:ind w:left="20"/>
              <w:rPr>
                <w:lang w:eastAsia="en-GB"/>
              </w:rPr>
            </w:pPr>
          </w:p>
          <w:p w14:paraId="15A71894" w14:textId="77777777" w:rsidR="0083608E" w:rsidRDefault="0083608E">
            <w:pPr>
              <w:spacing w:after="200" w:line="276" w:lineRule="auto"/>
              <w:ind w:left="20"/>
              <w:rPr>
                <w:lang w:eastAsia="en-GB"/>
              </w:rPr>
            </w:pPr>
          </w:p>
          <w:p w14:paraId="46669173" w14:textId="77777777" w:rsidR="0083608E" w:rsidRDefault="0083608E">
            <w:pPr>
              <w:spacing w:after="200" w:line="276" w:lineRule="auto"/>
              <w:ind w:left="20"/>
              <w:rPr>
                <w:lang w:eastAsia="en-GB"/>
              </w:rPr>
            </w:pPr>
          </w:p>
          <w:p w14:paraId="67E6BEA5"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A2C9FED" w14:textId="77777777" w:rsidR="0083608E" w:rsidRDefault="0083608E">
            <w:pPr>
              <w:spacing w:line="360" w:lineRule="auto"/>
              <w:rPr>
                <w:lang w:eastAsia="en-GB"/>
              </w:rPr>
            </w:pPr>
          </w:p>
          <w:p w14:paraId="3D0014B9" w14:textId="77777777" w:rsidR="0083608E" w:rsidRDefault="0083608E">
            <w:r>
              <w:t xml:space="preserve">Our project has generated evidence for the clinical and genomic health benefits of escalated </w:t>
            </w:r>
            <w:proofErr w:type="spellStart"/>
            <w:r>
              <w:t>BEACOPDac</w:t>
            </w:r>
            <w:proofErr w:type="spellEnd"/>
            <w:r>
              <w:t xml:space="preserve">, compared with escalated BEACOPP. As a result of presentation of our research at international conferences, many centres across the world (in the UK, France, Switzerland, the whole of Sweden, Australia) have switched from using escalated BEACOPP to escalated </w:t>
            </w:r>
            <w:proofErr w:type="spellStart"/>
            <w:r>
              <w:t>BEACOPDac</w:t>
            </w:r>
            <w:proofErr w:type="spellEnd"/>
            <w:r>
              <w:t>.  This has benefitted hundreds of patients with Hodgkin lymphoma across the world.</w:t>
            </w:r>
          </w:p>
          <w:p w14:paraId="4727DDF0" w14:textId="77777777" w:rsidR="0083608E" w:rsidRDefault="0083608E">
            <w:pPr>
              <w:spacing w:line="360" w:lineRule="auto"/>
              <w:rPr>
                <w:lang w:eastAsia="en-GB"/>
              </w:rPr>
            </w:pPr>
          </w:p>
          <w:p w14:paraId="5F7A2D22" w14:textId="77777777" w:rsidR="0083608E" w:rsidRDefault="0083608E">
            <w:pPr>
              <w:spacing w:line="360" w:lineRule="auto"/>
              <w:rPr>
                <w:lang w:eastAsia="en-GB"/>
              </w:rPr>
            </w:pPr>
          </w:p>
          <w:p w14:paraId="6D224F3C" w14:textId="77777777" w:rsidR="0083608E" w:rsidRDefault="0083608E">
            <w:pPr>
              <w:spacing w:line="360" w:lineRule="auto"/>
              <w:rPr>
                <w:lang w:eastAsia="en-GB"/>
              </w:rPr>
            </w:pPr>
          </w:p>
          <w:p w14:paraId="5846A17D" w14:textId="77777777" w:rsidR="0083608E" w:rsidRDefault="0083608E">
            <w:pPr>
              <w:spacing w:line="360" w:lineRule="auto"/>
              <w:rPr>
                <w:lang w:eastAsia="en-GB"/>
              </w:rPr>
            </w:pPr>
          </w:p>
          <w:p w14:paraId="28AE1972" w14:textId="77777777" w:rsidR="0083608E" w:rsidRDefault="0083608E">
            <w:pPr>
              <w:spacing w:line="360" w:lineRule="auto"/>
              <w:rPr>
                <w:lang w:eastAsia="en-GB"/>
              </w:rPr>
            </w:pPr>
          </w:p>
          <w:p w14:paraId="3A12E682" w14:textId="77777777" w:rsidR="0083608E" w:rsidRDefault="0083608E">
            <w:pPr>
              <w:spacing w:line="360" w:lineRule="auto"/>
              <w:rPr>
                <w:lang w:eastAsia="en-GB"/>
              </w:rPr>
            </w:pPr>
          </w:p>
          <w:p w14:paraId="0221D6A2" w14:textId="77777777" w:rsidR="0083608E" w:rsidRDefault="0083608E">
            <w:pPr>
              <w:spacing w:line="360" w:lineRule="auto"/>
              <w:rPr>
                <w:lang w:eastAsia="en-GB"/>
              </w:rPr>
            </w:pPr>
          </w:p>
          <w:p w14:paraId="6733AA50" w14:textId="77777777" w:rsidR="0083608E" w:rsidRDefault="0083608E">
            <w:pPr>
              <w:spacing w:line="360" w:lineRule="auto"/>
              <w:rPr>
                <w:lang w:eastAsia="en-GB"/>
              </w:rPr>
            </w:pPr>
          </w:p>
        </w:tc>
      </w:tr>
      <w:tr w:rsidR="0083608E" w14:paraId="12849985"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C30847" w14:textId="77777777" w:rsidR="0083608E" w:rsidRDefault="0083608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21579F" w14:textId="77777777" w:rsidR="0083608E" w:rsidRDefault="0083608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2B41B5" w14:textId="77777777" w:rsidR="0083608E" w:rsidRDefault="0083608E">
            <w:pPr>
              <w:spacing w:after="200" w:line="276" w:lineRule="auto"/>
              <w:ind w:left="360"/>
              <w:rPr>
                <w:lang w:eastAsia="en-GB"/>
              </w:rPr>
            </w:pPr>
          </w:p>
        </w:tc>
      </w:tr>
      <w:tr w:rsidR="0083608E" w14:paraId="52428330" w14:textId="77777777" w:rsidTr="0083608E">
        <w:trPr>
          <w:trHeight w:hRule="exact" w:val="2686"/>
        </w:trPr>
        <w:tc>
          <w:tcPr>
            <w:tcW w:w="188" w:type="pct"/>
            <w:tcBorders>
              <w:top w:val="single" w:sz="4" w:space="0" w:color="auto"/>
              <w:left w:val="single" w:sz="4" w:space="0" w:color="auto"/>
              <w:bottom w:val="single" w:sz="4" w:space="0" w:color="auto"/>
              <w:right w:val="single" w:sz="4" w:space="0" w:color="auto"/>
            </w:tcBorders>
            <w:vAlign w:val="center"/>
          </w:tcPr>
          <w:p w14:paraId="040231DA"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33F23F4" w14:textId="77777777" w:rsidR="0083608E" w:rsidRDefault="0083608E">
            <w:pPr>
              <w:spacing w:after="200" w:line="276" w:lineRule="auto"/>
              <w:ind w:left="20"/>
              <w:rPr>
                <w:lang w:eastAsia="en-GB"/>
              </w:rPr>
            </w:pPr>
            <w:r>
              <w:rPr>
                <w:lang w:eastAsia="en-GB"/>
              </w:rPr>
              <w:t xml:space="preserve">What data were received/processed/collected? </w:t>
            </w:r>
          </w:p>
          <w:p w14:paraId="0853247B" w14:textId="77777777" w:rsidR="0083608E" w:rsidRDefault="0083608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8AB382E" w14:textId="77777777" w:rsidR="0083608E" w:rsidRDefault="0083608E">
            <w:r>
              <w:rPr>
                <w:lang w:eastAsia="en-GB"/>
              </w:rPr>
              <w:t xml:space="preserve">Retrospective data were collected on </w:t>
            </w:r>
            <w:r>
              <w:t>month/year of diagnosis, vital status at last follow-up, month/year of relapse and death (where applicable) and on specific toxicities (e.g. haematological, biochemical), we will be able to assess how efficacious and how toxic modified therapies are compared with standard treatment.</w:t>
            </w:r>
          </w:p>
          <w:p w14:paraId="5B973113" w14:textId="77777777" w:rsidR="0083608E" w:rsidRDefault="0083608E">
            <w:pPr>
              <w:rPr>
                <w:lang w:eastAsia="en-GB"/>
              </w:rPr>
            </w:pPr>
            <w:r>
              <w:rPr>
                <w:lang w:eastAsia="en-GB"/>
              </w:rPr>
              <w:t>Data collection was as expected.</w:t>
            </w:r>
          </w:p>
        </w:tc>
      </w:tr>
      <w:tr w:rsidR="0083608E" w14:paraId="61AABDC9"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AFA7BF" w14:textId="77777777" w:rsidR="0083608E" w:rsidRDefault="0083608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C32606" w14:textId="77777777" w:rsidR="0083608E" w:rsidRDefault="0083608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9693A4" w14:textId="77777777" w:rsidR="0083608E" w:rsidRDefault="0083608E">
            <w:pPr>
              <w:spacing w:after="200" w:line="276" w:lineRule="auto"/>
              <w:ind w:left="360"/>
              <w:rPr>
                <w:lang w:eastAsia="en-GB"/>
              </w:rPr>
            </w:pPr>
          </w:p>
        </w:tc>
      </w:tr>
      <w:tr w:rsidR="0083608E" w14:paraId="1167957E" w14:textId="77777777" w:rsidTr="0083608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E3FC599"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8C68E8" w14:textId="77777777" w:rsidR="0083608E" w:rsidRDefault="0083608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A15C87" w14:textId="77777777" w:rsidR="0083608E" w:rsidRDefault="0083608E">
            <w:pPr>
              <w:rPr>
                <w:lang w:eastAsia="en-GB"/>
              </w:rPr>
            </w:pPr>
            <w:r>
              <w:t xml:space="preserve">Eligible patients were identified by Principal Investigator (Haematologist) at local NHS hospital. Patient identifiers removed. Assigned unique study ID and data collected in spreadsheet. Pseudonymised data from participating NHS Health Board were sent in password-protected file from </w:t>
            </w:r>
            <w:proofErr w:type="spellStart"/>
            <w:proofErr w:type="gramStart"/>
            <w:r>
              <w:t>nhs.scot</w:t>
            </w:r>
            <w:proofErr w:type="spellEnd"/>
            <w:proofErr w:type="gramEnd"/>
            <w:r>
              <w:t xml:space="preserve"> to nhs.net account at Cambridge University Hospitals.</w:t>
            </w:r>
          </w:p>
        </w:tc>
      </w:tr>
      <w:tr w:rsidR="0083608E" w14:paraId="3E4CFD60" w14:textId="77777777" w:rsidTr="0083608E">
        <w:trPr>
          <w:trHeight w:hRule="exact" w:val="3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EAC35"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2815840" w14:textId="77777777" w:rsidR="0083608E" w:rsidRDefault="0083608E">
            <w:pPr>
              <w:spacing w:after="200" w:line="276" w:lineRule="auto"/>
              <w:ind w:left="20"/>
              <w:rPr>
                <w:lang w:eastAsia="en-GB"/>
              </w:rPr>
            </w:pPr>
            <w:r>
              <w:rPr>
                <w:lang w:eastAsia="en-GB"/>
              </w:rPr>
              <w:t xml:space="preserve">How did you process the data? </w:t>
            </w:r>
          </w:p>
          <w:p w14:paraId="672377C6"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6B6CFC1" w14:textId="77777777" w:rsidR="0083608E" w:rsidRDefault="0083608E">
            <w:pPr>
              <w:spacing w:after="200"/>
              <w:ind w:left="20"/>
            </w:pPr>
            <w:r>
              <w:t>Data were stored at Cambridge University Hospitals.  Data were collated and analysed to compare efficacy and toxicity endpoints. Data analysis was performed using R software. Statistical tests used included Mann-Whitney U, Fisher and T-tests. A survival analysis was performed using Kaplan-Meier estimators.</w:t>
            </w:r>
          </w:p>
        </w:tc>
      </w:tr>
      <w:tr w:rsidR="0083608E" w14:paraId="74E75CAC" w14:textId="77777777" w:rsidTr="0083608E">
        <w:trPr>
          <w:trHeight w:hRule="exac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112AF"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569001" w14:textId="77777777" w:rsidR="0083608E" w:rsidRDefault="0083608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3DF3455" w14:textId="77777777" w:rsidR="0083608E" w:rsidRDefault="0083608E">
            <w:pPr>
              <w:spacing w:line="360" w:lineRule="auto"/>
              <w:rPr>
                <w:lang w:eastAsia="en-GB"/>
              </w:rPr>
            </w:pPr>
            <w:r>
              <w:rPr>
                <w:lang w:eastAsia="en-GB"/>
              </w:rPr>
              <w:t>The data has been presented at international conferences as detailed above. We plan to write up and publish the data in 203.</w:t>
            </w:r>
          </w:p>
        </w:tc>
      </w:tr>
      <w:tr w:rsidR="0083608E" w14:paraId="14BE92B0" w14:textId="77777777" w:rsidTr="0083608E">
        <w:trPr>
          <w:trHeight w:hRule="exac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B18BE" w14:textId="77777777" w:rsidR="0083608E" w:rsidRDefault="008360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2511068" w14:textId="77777777" w:rsidR="0083608E" w:rsidRDefault="0083608E">
            <w:pPr>
              <w:spacing w:after="200" w:line="276" w:lineRule="auto"/>
              <w:ind w:left="20"/>
              <w:rPr>
                <w:lang w:eastAsia="en-GB"/>
              </w:rPr>
            </w:pPr>
            <w:r>
              <w:rPr>
                <w:lang w:eastAsia="en-GB"/>
              </w:rPr>
              <w:t>Did your study scope change from its original aims? Please give brief details.</w:t>
            </w:r>
          </w:p>
          <w:p w14:paraId="2AEF4877" w14:textId="77777777" w:rsidR="0083608E" w:rsidRDefault="008360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8BBB940" w14:textId="77777777" w:rsidR="0083608E" w:rsidRDefault="0083608E">
            <w:pPr>
              <w:spacing w:line="360" w:lineRule="auto"/>
              <w:rPr>
                <w:lang w:eastAsia="en-GB"/>
              </w:rPr>
            </w:pPr>
            <w:r>
              <w:rPr>
                <w:lang w:eastAsia="en-GB"/>
              </w:rPr>
              <w:t>The study scope has changed from its original aims in that it has focused predominantly on the treatment of Hodgkin lymphoma in younger adults.</w:t>
            </w:r>
          </w:p>
        </w:tc>
      </w:tr>
      <w:tr w:rsidR="0083608E" w14:paraId="067903A7"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0E1385" w14:textId="77777777" w:rsidR="0083608E" w:rsidRDefault="0083608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0FCE41" w14:textId="77777777" w:rsidR="0083608E" w:rsidRDefault="0083608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684DAF" w14:textId="77777777" w:rsidR="0083608E" w:rsidRDefault="0083608E">
            <w:pPr>
              <w:spacing w:after="200" w:line="276" w:lineRule="auto"/>
              <w:ind w:left="360"/>
              <w:rPr>
                <w:lang w:eastAsia="en-GB"/>
              </w:rPr>
            </w:pPr>
          </w:p>
        </w:tc>
      </w:tr>
      <w:tr w:rsidR="0083608E" w14:paraId="47E3A910" w14:textId="77777777" w:rsidTr="0083608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B8DBF4F"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7F128E5" w14:textId="77777777" w:rsidR="0083608E" w:rsidRDefault="0083608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9BAA1F3" w14:textId="77777777" w:rsidR="0083608E" w:rsidRDefault="0083608E">
            <w:pPr>
              <w:spacing w:line="360" w:lineRule="auto"/>
              <w:rPr>
                <w:lang w:eastAsia="en-GB"/>
              </w:rPr>
            </w:pPr>
            <w:r>
              <w:rPr>
                <w:lang w:eastAsia="en-GB"/>
              </w:rPr>
              <w:t xml:space="preserve">With 27 months median follow-up, escalated </w:t>
            </w:r>
            <w:proofErr w:type="spellStart"/>
            <w:r>
              <w:rPr>
                <w:lang w:eastAsia="en-GB"/>
              </w:rPr>
              <w:t>BEACOPDac</w:t>
            </w:r>
            <w:proofErr w:type="spellEnd"/>
            <w:r>
              <w:rPr>
                <w:lang w:eastAsia="en-GB"/>
              </w:rPr>
              <w:t xml:space="preserve"> (modified treatment) appears as effective as escalated BEACOPP (standard treatment) in terms of curing younger adults (16-60y) with Hodgkin lymphoma. Patients who received escalated </w:t>
            </w:r>
            <w:proofErr w:type="spellStart"/>
            <w:r>
              <w:rPr>
                <w:lang w:eastAsia="en-GB"/>
              </w:rPr>
              <w:t>BEACOPDac</w:t>
            </w:r>
            <w:proofErr w:type="spellEnd"/>
            <w:r>
              <w:rPr>
                <w:lang w:eastAsia="en-GB"/>
              </w:rPr>
              <w:t xml:space="preserve"> required </w:t>
            </w:r>
            <w:r>
              <w:rPr>
                <w:lang w:eastAsia="en-GB"/>
              </w:rPr>
              <w:lastRenderedPageBreak/>
              <w:t xml:space="preserve">significantly fewer units of blood transfusion and spent significantly fewer days admitted to hospital. All women under 35y who received escalated </w:t>
            </w:r>
            <w:proofErr w:type="spellStart"/>
            <w:r>
              <w:rPr>
                <w:lang w:eastAsia="en-GB"/>
              </w:rPr>
              <w:t>BEACOPDac</w:t>
            </w:r>
            <w:proofErr w:type="spellEnd"/>
            <w:r>
              <w:rPr>
                <w:lang w:eastAsia="en-GB"/>
              </w:rPr>
              <w:t xml:space="preserve"> recovered their menstrual periods after treatment and had a significantly earlier return of their menstrual periods than those who had escalated BEACOPP.  </w:t>
            </w:r>
          </w:p>
        </w:tc>
      </w:tr>
      <w:tr w:rsidR="0083608E" w14:paraId="2709FCBF" w14:textId="77777777" w:rsidTr="008360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D9B716" w14:textId="77777777" w:rsidR="0083608E" w:rsidRDefault="0083608E">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518C86" w14:textId="77777777" w:rsidR="0083608E" w:rsidRDefault="0083608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8E01A" w14:textId="77777777" w:rsidR="0083608E" w:rsidRDefault="0083608E">
            <w:pPr>
              <w:spacing w:after="200" w:line="276" w:lineRule="auto"/>
              <w:ind w:left="360"/>
              <w:rPr>
                <w:lang w:eastAsia="en-GB"/>
              </w:rPr>
            </w:pPr>
          </w:p>
        </w:tc>
      </w:tr>
      <w:tr w:rsidR="0083608E" w14:paraId="082A6331" w14:textId="77777777" w:rsidTr="0083608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531E0D0" w14:textId="77777777" w:rsidR="0083608E" w:rsidRDefault="008360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8A5299" w14:textId="77777777" w:rsidR="0083608E" w:rsidRDefault="0083608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68F728D" w14:textId="77777777" w:rsidR="0083608E" w:rsidRDefault="0083608E">
            <w:pPr>
              <w:spacing w:line="360" w:lineRule="auto"/>
              <w:rPr>
                <w:lang w:eastAsia="en-GB"/>
              </w:rPr>
            </w:pPr>
            <w:r>
              <w:rPr>
                <w:lang w:eastAsia="en-GB"/>
              </w:rPr>
              <w:t xml:space="preserve">Reduced toxicity was observed in patients who received the modified treatment, escalated </w:t>
            </w:r>
            <w:proofErr w:type="spellStart"/>
            <w:r>
              <w:rPr>
                <w:lang w:eastAsia="en-GB"/>
              </w:rPr>
              <w:t>BEACOPDac</w:t>
            </w:r>
            <w:proofErr w:type="spellEnd"/>
            <w:r>
              <w:rPr>
                <w:lang w:eastAsia="en-GB"/>
              </w:rPr>
              <w:t xml:space="preserve">.  In this modified regimen dacarbazine has been substituted for procarbazine, which is known to be a relatively stem cell toxic drug.  The results have raised the question whether this toxicity may reflect an excess somatic mutation burden in stem cells exposed to this drug. To explore this hypothesis further we have examined the mutational burden and mutational spectrum in haematopoietic stem and progenitor cells following treatment with either escalated BEACOPP or escalated </w:t>
            </w:r>
            <w:proofErr w:type="spellStart"/>
            <w:r>
              <w:rPr>
                <w:lang w:eastAsia="en-GB"/>
              </w:rPr>
              <w:t>BEACOPDac</w:t>
            </w:r>
            <w:proofErr w:type="spellEnd"/>
            <w:r>
              <w:rPr>
                <w:lang w:eastAsia="en-GB"/>
              </w:rPr>
              <w:t>.</w:t>
            </w:r>
          </w:p>
        </w:tc>
      </w:tr>
    </w:tbl>
    <w:p w14:paraId="5D2C0BB7" w14:textId="77777777" w:rsidR="0083608E" w:rsidRDefault="0083608E" w:rsidP="0083608E">
      <w:pPr>
        <w:spacing w:line="240" w:lineRule="auto"/>
        <w:ind w:left="-851"/>
        <w:rPr>
          <w:rFonts w:ascii="Arial" w:eastAsia="Times New Roman" w:hAnsi="Arial" w:cs="Arial"/>
          <w:lang w:eastAsia="en-GB"/>
        </w:rPr>
      </w:pPr>
    </w:p>
    <w:p w14:paraId="6FEA5D48" w14:textId="77777777" w:rsidR="00E27609" w:rsidRDefault="00E27609" w:rsidP="00E27609">
      <w:pPr>
        <w:spacing w:line="240" w:lineRule="auto"/>
        <w:ind w:left="-851"/>
        <w:rPr>
          <w:b/>
          <w:sz w:val="28"/>
          <w:szCs w:val="28"/>
        </w:rPr>
      </w:pPr>
      <w:bookmarkStart w:id="13" w:name="_2021-0236_Hazel_Dodds"/>
      <w:bookmarkEnd w:id="13"/>
    </w:p>
    <w:p w14:paraId="2AA7CAC6" w14:textId="77777777" w:rsidR="00671D3E" w:rsidRDefault="00671D3E" w:rsidP="00E27609">
      <w:pPr>
        <w:spacing w:line="240" w:lineRule="auto"/>
        <w:ind w:left="-851"/>
        <w:rPr>
          <w:b/>
          <w:sz w:val="28"/>
          <w:szCs w:val="28"/>
        </w:rPr>
      </w:pPr>
    </w:p>
    <w:p w14:paraId="5A29858B" w14:textId="77777777" w:rsidR="00671D3E" w:rsidRDefault="00671D3E" w:rsidP="00E27609">
      <w:pPr>
        <w:spacing w:line="240" w:lineRule="auto"/>
        <w:ind w:left="-851"/>
        <w:rPr>
          <w:b/>
          <w:sz w:val="28"/>
          <w:szCs w:val="28"/>
        </w:rPr>
      </w:pPr>
    </w:p>
    <w:p w14:paraId="24C33A19" w14:textId="77777777" w:rsidR="00671D3E" w:rsidRDefault="00671D3E" w:rsidP="00E27609">
      <w:pPr>
        <w:spacing w:line="240" w:lineRule="auto"/>
        <w:ind w:left="-851"/>
        <w:rPr>
          <w:b/>
          <w:sz w:val="28"/>
          <w:szCs w:val="28"/>
        </w:rPr>
      </w:pPr>
    </w:p>
    <w:p w14:paraId="28C2D55C" w14:textId="77777777" w:rsidR="00671D3E" w:rsidRDefault="00671D3E" w:rsidP="00E27609">
      <w:pPr>
        <w:spacing w:line="240" w:lineRule="auto"/>
        <w:ind w:left="-851"/>
        <w:rPr>
          <w:b/>
          <w:sz w:val="28"/>
          <w:szCs w:val="28"/>
        </w:rPr>
      </w:pPr>
    </w:p>
    <w:p w14:paraId="2A55D9D8" w14:textId="77777777" w:rsidR="00671D3E" w:rsidRDefault="00671D3E" w:rsidP="00E27609">
      <w:pPr>
        <w:spacing w:line="240" w:lineRule="auto"/>
        <w:ind w:left="-851"/>
        <w:rPr>
          <w:b/>
          <w:sz w:val="28"/>
          <w:szCs w:val="28"/>
        </w:rPr>
      </w:pPr>
    </w:p>
    <w:p w14:paraId="3192D980" w14:textId="77777777" w:rsidR="00671D3E" w:rsidRDefault="00671D3E" w:rsidP="00E27609">
      <w:pPr>
        <w:spacing w:line="240" w:lineRule="auto"/>
        <w:ind w:left="-851"/>
        <w:rPr>
          <w:b/>
          <w:sz w:val="28"/>
          <w:szCs w:val="28"/>
        </w:rPr>
      </w:pPr>
    </w:p>
    <w:p w14:paraId="722F3E24" w14:textId="77777777" w:rsidR="00671D3E" w:rsidRDefault="00671D3E" w:rsidP="00E27609">
      <w:pPr>
        <w:spacing w:line="240" w:lineRule="auto"/>
        <w:ind w:left="-851"/>
        <w:rPr>
          <w:b/>
          <w:sz w:val="28"/>
          <w:szCs w:val="28"/>
        </w:rPr>
      </w:pPr>
    </w:p>
    <w:p w14:paraId="7299DDD1" w14:textId="77777777" w:rsidR="00671D3E" w:rsidRDefault="00671D3E" w:rsidP="00E27609">
      <w:pPr>
        <w:spacing w:line="240" w:lineRule="auto"/>
        <w:ind w:left="-851"/>
        <w:rPr>
          <w:b/>
          <w:sz w:val="28"/>
          <w:szCs w:val="28"/>
        </w:rPr>
      </w:pPr>
    </w:p>
    <w:p w14:paraId="054EE727" w14:textId="77777777" w:rsidR="00671D3E" w:rsidRDefault="00671D3E" w:rsidP="00E27609">
      <w:pPr>
        <w:spacing w:line="240" w:lineRule="auto"/>
        <w:ind w:left="-851"/>
        <w:rPr>
          <w:b/>
          <w:sz w:val="28"/>
          <w:szCs w:val="28"/>
        </w:rPr>
      </w:pPr>
    </w:p>
    <w:p w14:paraId="7877ED4A" w14:textId="77777777" w:rsidR="00671D3E" w:rsidRDefault="00671D3E" w:rsidP="00E27609">
      <w:pPr>
        <w:spacing w:line="240" w:lineRule="auto"/>
        <w:ind w:left="-851"/>
        <w:rPr>
          <w:b/>
          <w:sz w:val="28"/>
          <w:szCs w:val="28"/>
        </w:rPr>
      </w:pPr>
    </w:p>
    <w:p w14:paraId="72FF8D69" w14:textId="4CE3C8CA" w:rsidR="00BF5E0A" w:rsidRDefault="00BF5E0A" w:rsidP="00BF5E0A">
      <w:pPr>
        <w:pStyle w:val="Heading1"/>
      </w:pPr>
      <w:bookmarkStart w:id="14" w:name="_2122-0054_Duncan_Buchanan"/>
      <w:bookmarkEnd w:id="14"/>
      <w:r w:rsidRPr="00BF5E0A">
        <w:lastRenderedPageBreak/>
        <w:t>2122-0054</w:t>
      </w:r>
      <w:r w:rsidRPr="00BF5E0A">
        <w:tab/>
        <w:t>Duncan Buchanan</w:t>
      </w:r>
    </w:p>
    <w:p w14:paraId="2194AA7C" w14:textId="77777777" w:rsidR="00BF5E0A" w:rsidRDefault="00BF5E0A" w:rsidP="00BF5E0A">
      <w:pPr>
        <w:pStyle w:val="NoSpacing"/>
        <w:rPr>
          <w:b/>
          <w:sz w:val="24"/>
          <w:szCs w:val="24"/>
        </w:rPr>
      </w:pPr>
    </w:p>
    <w:p w14:paraId="388518DE" w14:textId="30D6C423" w:rsidR="00BF5E0A" w:rsidRDefault="0073196F" w:rsidP="00BF5E0A">
      <w:pPr>
        <w:pStyle w:val="NoSpacing"/>
        <w:rPr>
          <w:b/>
          <w:sz w:val="24"/>
          <w:szCs w:val="24"/>
        </w:rPr>
      </w:pPr>
      <w:r w:rsidRPr="0073196F">
        <w:rPr>
          <w:b/>
          <w:sz w:val="24"/>
          <w:szCs w:val="24"/>
        </w:rPr>
        <w:t>Equality Protected Characteristics Dataset</w:t>
      </w:r>
    </w:p>
    <w:p w14:paraId="5F0225C7" w14:textId="77777777" w:rsidR="00BF5E0A" w:rsidRDefault="00BF5E0A" w:rsidP="00BF5E0A">
      <w:pPr>
        <w:pStyle w:val="NoSpacing"/>
        <w:rPr>
          <w:b/>
          <w:sz w:val="24"/>
          <w:szCs w:val="24"/>
        </w:rPr>
      </w:pPr>
    </w:p>
    <w:p w14:paraId="12AB22DA" w14:textId="6517D98F" w:rsidR="00BF5E0A" w:rsidRDefault="00BF5E0A" w:rsidP="00BF5E0A">
      <w:pPr>
        <w:pStyle w:val="NoSpacing"/>
        <w:rPr>
          <w:b/>
          <w:sz w:val="24"/>
          <w:szCs w:val="24"/>
        </w:rPr>
      </w:pPr>
      <w:r w:rsidRPr="00BF5E0A">
        <w:rPr>
          <w:b/>
          <w:sz w:val="24"/>
          <w:szCs w:val="24"/>
        </w:rPr>
        <w:t>End of Project Report</w:t>
      </w:r>
    </w:p>
    <w:p w14:paraId="42C11EF5" w14:textId="77777777" w:rsidR="0073196F" w:rsidRDefault="0073196F" w:rsidP="00BF5E0A">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662AA9" w14:paraId="5F18483D"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1CDB9" w14:textId="77777777" w:rsidR="00662AA9" w:rsidRDefault="00662AA9">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ADFBA3" w14:textId="77777777" w:rsidR="00662AA9" w:rsidRDefault="00662AA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9B765A" w14:textId="77777777" w:rsidR="00662AA9" w:rsidRDefault="00662AA9">
            <w:pPr>
              <w:spacing w:after="200" w:line="276" w:lineRule="auto"/>
              <w:ind w:left="360"/>
              <w:rPr>
                <w:lang w:eastAsia="en-GB"/>
              </w:rPr>
            </w:pPr>
          </w:p>
        </w:tc>
      </w:tr>
      <w:tr w:rsidR="00662AA9" w14:paraId="7FDFB4E1" w14:textId="77777777" w:rsidTr="00662AA9">
        <w:trPr>
          <w:trHeight w:hRule="exact" w:val="6261"/>
        </w:trPr>
        <w:tc>
          <w:tcPr>
            <w:tcW w:w="188" w:type="pct"/>
            <w:tcBorders>
              <w:top w:val="single" w:sz="4" w:space="0" w:color="auto"/>
              <w:left w:val="single" w:sz="4" w:space="0" w:color="auto"/>
              <w:bottom w:val="single" w:sz="4" w:space="0" w:color="auto"/>
              <w:right w:val="single" w:sz="4" w:space="0" w:color="auto"/>
            </w:tcBorders>
            <w:vAlign w:val="center"/>
          </w:tcPr>
          <w:p w14:paraId="41983B6E"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82CBAB0" w14:textId="77777777" w:rsidR="00662AA9" w:rsidRDefault="00662AA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3702AF9B" w14:textId="77777777" w:rsidR="00662AA9" w:rsidRDefault="00662AA9">
            <w:pPr>
              <w:rPr>
                <w:color w:val="000000" w:themeColor="text1"/>
                <w:sz w:val="24"/>
                <w:szCs w:val="24"/>
              </w:rPr>
            </w:pPr>
            <w:r>
              <w:rPr>
                <w:color w:val="000000" w:themeColor="text1"/>
              </w:rPr>
              <w:t xml:space="preserve">The overall aim of the project proposal is to develop a securely held population-wide equalities dataset based on linking data on individuals across </w:t>
            </w:r>
            <w:proofErr w:type="gramStart"/>
            <w:r>
              <w:rPr>
                <w:color w:val="000000" w:themeColor="text1"/>
              </w:rPr>
              <w:t>a number of</w:t>
            </w:r>
            <w:proofErr w:type="gramEnd"/>
            <w:r>
              <w:rPr>
                <w:color w:val="000000" w:themeColor="text1"/>
              </w:rPr>
              <w:t xml:space="preserve"> administrative databases.   This reference dataset would then be available to provide equalities data in future projects looking to report on the equality of outcomes and service provision for specific services where equality data is not available or adequate. </w:t>
            </w:r>
          </w:p>
          <w:p w14:paraId="7D179397" w14:textId="77777777" w:rsidR="00662AA9" w:rsidRDefault="00662AA9">
            <w:pPr>
              <w:rPr>
                <w:color w:val="000000" w:themeColor="text1"/>
                <w:lang w:eastAsia="en-GB"/>
              </w:rPr>
            </w:pPr>
          </w:p>
          <w:p w14:paraId="0C85F03C" w14:textId="77777777" w:rsidR="00662AA9" w:rsidRDefault="00662AA9">
            <w:pPr>
              <w:rPr>
                <w:color w:val="000000" w:themeColor="text1"/>
                <w:szCs w:val="24"/>
              </w:rPr>
            </w:pPr>
            <w:r>
              <w:rPr>
                <w:color w:val="000000" w:themeColor="text1"/>
                <w:lang w:eastAsia="en-GB"/>
              </w:rPr>
              <w:t>This current application covers the first phase of the project to build and test the dataset</w:t>
            </w:r>
          </w:p>
          <w:p w14:paraId="095DE253" w14:textId="77777777" w:rsidR="00662AA9" w:rsidRDefault="00662AA9">
            <w:pPr>
              <w:rPr>
                <w:color w:val="000000" w:themeColor="text1"/>
              </w:rPr>
            </w:pPr>
          </w:p>
          <w:p w14:paraId="71C04A4A" w14:textId="77777777" w:rsidR="00662AA9" w:rsidRDefault="00662AA9">
            <w:pPr>
              <w:rPr>
                <w:color w:val="000000" w:themeColor="text1"/>
              </w:rPr>
            </w:pPr>
            <w:r>
              <w:rPr>
                <w:color w:val="000000" w:themeColor="text1"/>
              </w:rPr>
              <w:t xml:space="preserve">The reference dataset collates data related to the protected characteristics listed under the Equality Act 2010, such as age, sex, ethnicity, religion, national identity, maternity/pregnancy, marital status and disability.  The new dataset and the data are pseudonymised multiple times making it difficult to identify where data originated.  </w:t>
            </w:r>
          </w:p>
          <w:p w14:paraId="78EEE54D" w14:textId="77777777" w:rsidR="00662AA9" w:rsidRDefault="00662AA9">
            <w:pPr>
              <w:spacing w:line="360" w:lineRule="auto"/>
              <w:rPr>
                <w:lang w:eastAsia="en-GB"/>
              </w:rPr>
            </w:pPr>
          </w:p>
        </w:tc>
      </w:tr>
      <w:tr w:rsidR="00662AA9" w14:paraId="3723F370"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2B09F5" w14:textId="77777777" w:rsidR="00662AA9" w:rsidRDefault="00662AA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9DD56" w14:textId="77777777" w:rsidR="00662AA9" w:rsidRDefault="00662AA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1D0435" w14:textId="77777777" w:rsidR="00662AA9" w:rsidRDefault="00662AA9">
            <w:pPr>
              <w:spacing w:after="200" w:line="276" w:lineRule="auto"/>
              <w:ind w:left="360"/>
              <w:rPr>
                <w:lang w:eastAsia="en-GB"/>
              </w:rPr>
            </w:pPr>
          </w:p>
          <w:p w14:paraId="0337488A" w14:textId="77777777" w:rsidR="00662AA9" w:rsidRDefault="00662AA9">
            <w:pPr>
              <w:spacing w:after="200" w:line="276" w:lineRule="auto"/>
              <w:rPr>
                <w:lang w:eastAsia="en-GB"/>
              </w:rPr>
            </w:pPr>
          </w:p>
          <w:p w14:paraId="7AE67D18" w14:textId="77777777" w:rsidR="00662AA9" w:rsidRDefault="00662AA9">
            <w:pPr>
              <w:spacing w:after="200" w:line="276" w:lineRule="auto"/>
              <w:rPr>
                <w:lang w:eastAsia="en-GB"/>
              </w:rPr>
            </w:pPr>
          </w:p>
          <w:p w14:paraId="7759ECF1" w14:textId="77777777" w:rsidR="00662AA9" w:rsidRDefault="00662AA9">
            <w:pPr>
              <w:spacing w:after="200" w:line="276" w:lineRule="auto"/>
              <w:rPr>
                <w:lang w:eastAsia="en-GB"/>
              </w:rPr>
            </w:pPr>
          </w:p>
          <w:p w14:paraId="4FE3C79F" w14:textId="77777777" w:rsidR="00662AA9" w:rsidRDefault="00662AA9">
            <w:pPr>
              <w:spacing w:after="200" w:line="276" w:lineRule="auto"/>
              <w:rPr>
                <w:lang w:eastAsia="en-GB"/>
              </w:rPr>
            </w:pPr>
          </w:p>
          <w:p w14:paraId="706DF227" w14:textId="77777777" w:rsidR="00662AA9" w:rsidRDefault="00662AA9">
            <w:pPr>
              <w:spacing w:after="200" w:line="276" w:lineRule="auto"/>
              <w:rPr>
                <w:lang w:eastAsia="en-GB"/>
              </w:rPr>
            </w:pPr>
          </w:p>
          <w:p w14:paraId="44EFC8BD" w14:textId="77777777" w:rsidR="00662AA9" w:rsidRDefault="00662AA9">
            <w:pPr>
              <w:spacing w:after="200" w:line="276" w:lineRule="auto"/>
              <w:rPr>
                <w:lang w:eastAsia="en-GB"/>
              </w:rPr>
            </w:pPr>
          </w:p>
          <w:p w14:paraId="3DF4DD31" w14:textId="77777777" w:rsidR="00662AA9" w:rsidRDefault="00662AA9">
            <w:pPr>
              <w:spacing w:after="200" w:line="276" w:lineRule="auto"/>
              <w:rPr>
                <w:lang w:eastAsia="en-GB"/>
              </w:rPr>
            </w:pPr>
          </w:p>
          <w:p w14:paraId="75D6752B" w14:textId="77777777" w:rsidR="00662AA9" w:rsidRDefault="00662AA9">
            <w:pPr>
              <w:spacing w:after="200" w:line="276" w:lineRule="auto"/>
              <w:rPr>
                <w:lang w:eastAsia="en-GB"/>
              </w:rPr>
            </w:pPr>
          </w:p>
          <w:p w14:paraId="3F59E0B1" w14:textId="77777777" w:rsidR="00662AA9" w:rsidRDefault="00662AA9">
            <w:pPr>
              <w:spacing w:after="200" w:line="276" w:lineRule="auto"/>
              <w:rPr>
                <w:lang w:eastAsia="en-GB"/>
              </w:rPr>
            </w:pPr>
          </w:p>
          <w:p w14:paraId="760DB9B1" w14:textId="77777777" w:rsidR="00662AA9" w:rsidRDefault="00662AA9">
            <w:pPr>
              <w:spacing w:after="200" w:line="276" w:lineRule="auto"/>
              <w:rPr>
                <w:lang w:eastAsia="en-GB"/>
              </w:rPr>
            </w:pPr>
          </w:p>
          <w:p w14:paraId="0799C1E0" w14:textId="77777777" w:rsidR="00662AA9" w:rsidRDefault="00662AA9">
            <w:pPr>
              <w:spacing w:after="200" w:line="276" w:lineRule="auto"/>
              <w:rPr>
                <w:lang w:eastAsia="en-GB"/>
              </w:rPr>
            </w:pPr>
          </w:p>
          <w:p w14:paraId="30AF6A8B" w14:textId="77777777" w:rsidR="00662AA9" w:rsidRDefault="00662AA9">
            <w:pPr>
              <w:spacing w:after="200" w:line="276" w:lineRule="auto"/>
              <w:rPr>
                <w:lang w:eastAsia="en-GB"/>
              </w:rPr>
            </w:pPr>
          </w:p>
          <w:p w14:paraId="54972ADD" w14:textId="77777777" w:rsidR="00662AA9" w:rsidRDefault="00662AA9">
            <w:pPr>
              <w:spacing w:after="200" w:line="276" w:lineRule="auto"/>
              <w:rPr>
                <w:lang w:eastAsia="en-GB"/>
              </w:rPr>
            </w:pPr>
          </w:p>
          <w:p w14:paraId="46544E5B" w14:textId="77777777" w:rsidR="00662AA9" w:rsidRDefault="00662AA9">
            <w:pPr>
              <w:spacing w:after="200" w:line="276" w:lineRule="auto"/>
              <w:rPr>
                <w:lang w:eastAsia="en-GB"/>
              </w:rPr>
            </w:pPr>
          </w:p>
          <w:p w14:paraId="2B4ECC61" w14:textId="77777777" w:rsidR="00662AA9" w:rsidRDefault="00662AA9">
            <w:pPr>
              <w:spacing w:after="200" w:line="276" w:lineRule="auto"/>
              <w:rPr>
                <w:lang w:eastAsia="en-GB"/>
              </w:rPr>
            </w:pPr>
          </w:p>
          <w:p w14:paraId="09037E7B" w14:textId="77777777" w:rsidR="00662AA9" w:rsidRDefault="00662AA9">
            <w:pPr>
              <w:spacing w:after="200" w:line="276" w:lineRule="auto"/>
              <w:rPr>
                <w:lang w:eastAsia="en-GB"/>
              </w:rPr>
            </w:pPr>
          </w:p>
          <w:p w14:paraId="6617F4F8" w14:textId="77777777" w:rsidR="00662AA9" w:rsidRDefault="00662AA9">
            <w:pPr>
              <w:spacing w:after="200" w:line="276" w:lineRule="auto"/>
              <w:rPr>
                <w:lang w:eastAsia="en-GB"/>
              </w:rPr>
            </w:pPr>
          </w:p>
          <w:p w14:paraId="401DC874" w14:textId="77777777" w:rsidR="00662AA9" w:rsidRDefault="00662AA9">
            <w:pPr>
              <w:spacing w:after="200" w:line="276" w:lineRule="auto"/>
              <w:rPr>
                <w:lang w:eastAsia="en-GB"/>
              </w:rPr>
            </w:pPr>
          </w:p>
          <w:p w14:paraId="519FD55E" w14:textId="77777777" w:rsidR="00662AA9" w:rsidRDefault="00662AA9">
            <w:pPr>
              <w:spacing w:after="200" w:line="276" w:lineRule="auto"/>
              <w:rPr>
                <w:lang w:eastAsia="en-GB"/>
              </w:rPr>
            </w:pPr>
          </w:p>
          <w:p w14:paraId="7BC95F12" w14:textId="77777777" w:rsidR="00662AA9" w:rsidRDefault="00662AA9">
            <w:pPr>
              <w:spacing w:after="200" w:line="276" w:lineRule="auto"/>
              <w:rPr>
                <w:lang w:eastAsia="en-GB"/>
              </w:rPr>
            </w:pPr>
          </w:p>
          <w:p w14:paraId="77513344" w14:textId="77777777" w:rsidR="00662AA9" w:rsidRDefault="00662AA9">
            <w:pPr>
              <w:spacing w:after="200" w:line="276" w:lineRule="auto"/>
              <w:rPr>
                <w:lang w:eastAsia="en-GB"/>
              </w:rPr>
            </w:pPr>
          </w:p>
          <w:p w14:paraId="0128B01E" w14:textId="77777777" w:rsidR="00662AA9" w:rsidRDefault="00662AA9">
            <w:pPr>
              <w:spacing w:after="200" w:line="276" w:lineRule="auto"/>
              <w:rPr>
                <w:lang w:eastAsia="en-GB"/>
              </w:rPr>
            </w:pPr>
          </w:p>
          <w:p w14:paraId="10F91E7B" w14:textId="77777777" w:rsidR="00662AA9" w:rsidRDefault="00662AA9">
            <w:pPr>
              <w:spacing w:after="200" w:line="276" w:lineRule="auto"/>
              <w:rPr>
                <w:lang w:eastAsia="en-GB"/>
              </w:rPr>
            </w:pPr>
          </w:p>
          <w:p w14:paraId="40131546" w14:textId="77777777" w:rsidR="00662AA9" w:rsidRDefault="00662AA9">
            <w:pPr>
              <w:spacing w:after="200" w:line="276" w:lineRule="auto"/>
              <w:rPr>
                <w:lang w:eastAsia="en-GB"/>
              </w:rPr>
            </w:pPr>
          </w:p>
        </w:tc>
      </w:tr>
      <w:tr w:rsidR="00662AA9" w14:paraId="60EDD15A" w14:textId="77777777" w:rsidTr="00662AA9">
        <w:trPr>
          <w:trHeight w:hRule="exact" w:val="7301"/>
        </w:trPr>
        <w:tc>
          <w:tcPr>
            <w:tcW w:w="188" w:type="pct"/>
            <w:tcBorders>
              <w:top w:val="single" w:sz="4" w:space="0" w:color="auto"/>
              <w:left w:val="single" w:sz="4" w:space="0" w:color="auto"/>
              <w:bottom w:val="single" w:sz="4" w:space="0" w:color="auto"/>
              <w:right w:val="single" w:sz="4" w:space="0" w:color="auto"/>
            </w:tcBorders>
            <w:vAlign w:val="center"/>
          </w:tcPr>
          <w:p w14:paraId="793ED91D"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B1C2E09" w14:textId="77777777" w:rsidR="00662AA9" w:rsidRDefault="00662AA9">
            <w:pPr>
              <w:spacing w:after="200" w:line="276" w:lineRule="auto"/>
              <w:ind w:left="20"/>
              <w:rPr>
                <w:lang w:eastAsia="en-GB"/>
              </w:rPr>
            </w:pPr>
            <w:r>
              <w:rPr>
                <w:lang w:eastAsia="en-GB"/>
              </w:rPr>
              <w:t>How will these outcomes directly result in benefit for the public? Please give details. This should be the main section answered.</w:t>
            </w:r>
          </w:p>
          <w:p w14:paraId="031EFCE5" w14:textId="77777777" w:rsidR="00662AA9" w:rsidRDefault="00662AA9">
            <w:pPr>
              <w:spacing w:after="200" w:line="276" w:lineRule="auto"/>
              <w:ind w:left="20"/>
              <w:rPr>
                <w:lang w:eastAsia="en-GB"/>
              </w:rPr>
            </w:pPr>
          </w:p>
          <w:p w14:paraId="56D886C7" w14:textId="77777777" w:rsidR="00662AA9" w:rsidRDefault="00662AA9">
            <w:pPr>
              <w:spacing w:after="200" w:line="276" w:lineRule="auto"/>
              <w:ind w:left="20"/>
              <w:rPr>
                <w:lang w:eastAsia="en-GB"/>
              </w:rPr>
            </w:pPr>
          </w:p>
          <w:p w14:paraId="4BB752DE" w14:textId="77777777" w:rsidR="00662AA9" w:rsidRDefault="00662AA9">
            <w:pPr>
              <w:spacing w:after="200" w:line="276" w:lineRule="auto"/>
              <w:ind w:left="20"/>
              <w:rPr>
                <w:lang w:eastAsia="en-GB"/>
              </w:rPr>
            </w:pPr>
          </w:p>
          <w:p w14:paraId="52F2DF92" w14:textId="77777777" w:rsidR="00662AA9" w:rsidRDefault="00662AA9">
            <w:pPr>
              <w:spacing w:after="200" w:line="276" w:lineRule="auto"/>
              <w:ind w:left="20"/>
              <w:rPr>
                <w:lang w:eastAsia="en-GB"/>
              </w:rPr>
            </w:pPr>
          </w:p>
          <w:p w14:paraId="4A77C479" w14:textId="77777777" w:rsidR="00662AA9" w:rsidRDefault="00662AA9">
            <w:pPr>
              <w:spacing w:after="200" w:line="276" w:lineRule="auto"/>
              <w:ind w:left="20"/>
              <w:rPr>
                <w:lang w:eastAsia="en-GB"/>
              </w:rPr>
            </w:pPr>
          </w:p>
          <w:p w14:paraId="6FB92707" w14:textId="77777777" w:rsidR="00662AA9" w:rsidRDefault="00662AA9">
            <w:pPr>
              <w:spacing w:after="200" w:line="276" w:lineRule="auto"/>
              <w:ind w:left="20"/>
              <w:rPr>
                <w:lang w:eastAsia="en-GB"/>
              </w:rPr>
            </w:pPr>
          </w:p>
          <w:p w14:paraId="2D1B25EA"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58A4AEB" w14:textId="77777777" w:rsidR="00662AA9" w:rsidRDefault="00662AA9">
            <w:pPr>
              <w:rPr>
                <w:color w:val="000000" w:themeColor="text1"/>
                <w:sz w:val="24"/>
                <w:szCs w:val="24"/>
              </w:rPr>
            </w:pPr>
            <w:r>
              <w:rPr>
                <w:color w:val="000000" w:themeColor="text1"/>
              </w:rPr>
              <w:t xml:space="preserve">During the pandemic data held on protected characteristics in administrative and clinical databases, such as ethnicity was found to be incomplete and often of low quality.  This hindered attempts to produce timely evidence on how the pandemic impacted on different groups and communities within the population.  This lack of complete data and evidence has the potential to discriminate groups due to lack of evidence on which to base interventions and actions.  While there are attempts to address data quality in administrative and clinical databases these may take time to be realised.  One approach to mitigate the risks of lack of complete data is to make maximum use of the data that is already collected by different public organisations.  The current project aims to address this by linking datasets with a wide coverage across the demography and geography of Scotland and combining records on protected characteristics to aid future research projects provide timely evidence on equality of public services.  </w:t>
            </w:r>
          </w:p>
          <w:p w14:paraId="2568C2BC" w14:textId="77777777" w:rsidR="00662AA9" w:rsidRDefault="00662AA9">
            <w:pPr>
              <w:rPr>
                <w:color w:val="000000" w:themeColor="text1"/>
              </w:rPr>
            </w:pPr>
          </w:p>
          <w:p w14:paraId="3F0363F7" w14:textId="77777777" w:rsidR="00662AA9" w:rsidRDefault="00662AA9">
            <w:pPr>
              <w:rPr>
                <w:color w:val="000000" w:themeColor="text1"/>
              </w:rPr>
            </w:pPr>
            <w:r>
              <w:rPr>
                <w:color w:val="000000" w:themeColor="text1"/>
              </w:rPr>
              <w:t>The public benefit will be in assisting public sector organisations with evaluation of their services to ensure they are inclusive and equitable.  Where inequalities in service provision or outcome are identified by research, providers can consider improvements to be made to address them.</w:t>
            </w:r>
          </w:p>
          <w:p w14:paraId="001EC104" w14:textId="77777777" w:rsidR="00662AA9" w:rsidRDefault="00662AA9">
            <w:pPr>
              <w:rPr>
                <w:color w:val="FF0000"/>
              </w:rPr>
            </w:pPr>
          </w:p>
          <w:p w14:paraId="36DF7877" w14:textId="77777777" w:rsidR="00662AA9" w:rsidRDefault="00662AA9">
            <w:pPr>
              <w:spacing w:line="360" w:lineRule="auto"/>
              <w:rPr>
                <w:lang w:eastAsia="en-GB"/>
              </w:rPr>
            </w:pPr>
          </w:p>
          <w:p w14:paraId="361D480C" w14:textId="77777777" w:rsidR="00662AA9" w:rsidRDefault="00662AA9">
            <w:pPr>
              <w:spacing w:line="360" w:lineRule="auto"/>
              <w:rPr>
                <w:lang w:eastAsia="en-GB"/>
              </w:rPr>
            </w:pPr>
          </w:p>
          <w:p w14:paraId="1C61BBEB" w14:textId="77777777" w:rsidR="00662AA9" w:rsidRDefault="00662AA9">
            <w:pPr>
              <w:spacing w:line="360" w:lineRule="auto"/>
              <w:rPr>
                <w:lang w:eastAsia="en-GB"/>
              </w:rPr>
            </w:pPr>
          </w:p>
          <w:p w14:paraId="6C72EBC1" w14:textId="77777777" w:rsidR="00662AA9" w:rsidRDefault="00662AA9">
            <w:pPr>
              <w:spacing w:line="360" w:lineRule="auto"/>
              <w:rPr>
                <w:lang w:eastAsia="en-GB"/>
              </w:rPr>
            </w:pPr>
          </w:p>
          <w:p w14:paraId="0FCB2C99" w14:textId="77777777" w:rsidR="00662AA9" w:rsidRDefault="00662AA9">
            <w:pPr>
              <w:spacing w:line="360" w:lineRule="auto"/>
              <w:rPr>
                <w:lang w:eastAsia="en-GB"/>
              </w:rPr>
            </w:pPr>
          </w:p>
          <w:p w14:paraId="007AA933" w14:textId="77777777" w:rsidR="00662AA9" w:rsidRDefault="00662AA9">
            <w:pPr>
              <w:spacing w:line="360" w:lineRule="auto"/>
              <w:rPr>
                <w:lang w:eastAsia="en-GB"/>
              </w:rPr>
            </w:pPr>
          </w:p>
          <w:p w14:paraId="7CB9C52B" w14:textId="77777777" w:rsidR="00662AA9" w:rsidRDefault="00662AA9">
            <w:pPr>
              <w:spacing w:line="360" w:lineRule="auto"/>
              <w:rPr>
                <w:lang w:eastAsia="en-GB"/>
              </w:rPr>
            </w:pPr>
          </w:p>
          <w:p w14:paraId="7DCDF2F0" w14:textId="77777777" w:rsidR="00662AA9" w:rsidRDefault="00662AA9">
            <w:pPr>
              <w:spacing w:line="360" w:lineRule="auto"/>
              <w:rPr>
                <w:lang w:eastAsia="en-GB"/>
              </w:rPr>
            </w:pPr>
          </w:p>
        </w:tc>
      </w:tr>
      <w:tr w:rsidR="00662AA9" w14:paraId="2F90D4A7"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8566C1"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C3B3A8" w14:textId="77777777" w:rsidR="00662AA9" w:rsidRDefault="00662AA9">
            <w:pPr>
              <w:spacing w:after="200" w:line="276" w:lineRule="auto"/>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D0210E" w14:textId="77777777" w:rsidR="00662AA9" w:rsidRDefault="00662AA9">
            <w:pPr>
              <w:spacing w:after="200" w:line="276" w:lineRule="auto"/>
              <w:ind w:left="360"/>
              <w:rPr>
                <w:lang w:eastAsia="en-GB"/>
              </w:rPr>
            </w:pPr>
          </w:p>
        </w:tc>
      </w:tr>
      <w:tr w:rsidR="00662AA9" w14:paraId="059E4FE0"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3AD7D8"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7756C2" w14:textId="77777777" w:rsidR="00662AA9" w:rsidRDefault="00662AA9">
            <w:pPr>
              <w:spacing w:after="200" w:line="276" w:lineRule="auto"/>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48096C" w14:textId="77777777" w:rsidR="00662AA9" w:rsidRDefault="00662AA9">
            <w:pPr>
              <w:spacing w:after="200" w:line="276" w:lineRule="auto"/>
              <w:ind w:left="360"/>
              <w:rPr>
                <w:lang w:eastAsia="en-GB"/>
              </w:rPr>
            </w:pPr>
          </w:p>
        </w:tc>
      </w:tr>
      <w:tr w:rsidR="00662AA9" w14:paraId="1AEFE211"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AFD79" w14:textId="77777777" w:rsidR="00662AA9" w:rsidRDefault="00662AA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8ACE2C" w14:textId="77777777" w:rsidR="00662AA9" w:rsidRDefault="00662AA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141ED7" w14:textId="77777777" w:rsidR="00662AA9" w:rsidRDefault="00662AA9">
            <w:pPr>
              <w:spacing w:after="200" w:line="276" w:lineRule="auto"/>
              <w:ind w:left="360"/>
              <w:rPr>
                <w:lang w:eastAsia="en-GB"/>
              </w:rPr>
            </w:pPr>
          </w:p>
        </w:tc>
      </w:tr>
      <w:tr w:rsidR="00662AA9" w14:paraId="7C8255D4" w14:textId="77777777" w:rsidTr="00662AA9">
        <w:trPr>
          <w:trHeight w:hRule="exact" w:val="5631"/>
        </w:trPr>
        <w:tc>
          <w:tcPr>
            <w:tcW w:w="188" w:type="pct"/>
            <w:tcBorders>
              <w:top w:val="single" w:sz="4" w:space="0" w:color="auto"/>
              <w:left w:val="single" w:sz="4" w:space="0" w:color="auto"/>
              <w:bottom w:val="single" w:sz="4" w:space="0" w:color="auto"/>
              <w:right w:val="single" w:sz="4" w:space="0" w:color="auto"/>
            </w:tcBorders>
            <w:vAlign w:val="center"/>
          </w:tcPr>
          <w:p w14:paraId="7FC07658"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5891BD0" w14:textId="77777777" w:rsidR="00662AA9" w:rsidRDefault="00662AA9">
            <w:pPr>
              <w:spacing w:after="200" w:line="276" w:lineRule="auto"/>
              <w:ind w:left="20"/>
              <w:rPr>
                <w:lang w:eastAsia="en-GB"/>
              </w:rPr>
            </w:pPr>
            <w:r>
              <w:rPr>
                <w:lang w:eastAsia="en-GB"/>
              </w:rPr>
              <w:t xml:space="preserve">What data were received/processed/collected? </w:t>
            </w:r>
          </w:p>
          <w:p w14:paraId="47FCA832" w14:textId="77777777" w:rsidR="00662AA9" w:rsidRDefault="00662AA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42CD5164" w14:textId="77777777" w:rsidR="00662AA9" w:rsidRDefault="00662AA9">
            <w:r>
              <w:t>Data that were processed came from the following sources:</w:t>
            </w:r>
          </w:p>
          <w:p w14:paraId="59B85141"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Scottish Census 2011(from NRS)</w:t>
            </w:r>
          </w:p>
          <w:p w14:paraId="0F1201FC"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School Pupil Census for 2011-19 (from SG)</w:t>
            </w:r>
          </w:p>
          <w:p w14:paraId="40E2CC15" w14:textId="77777777" w:rsidR="00662AA9" w:rsidRDefault="00662AA9" w:rsidP="00662AA9">
            <w:pPr>
              <w:pStyle w:val="ListParagraph"/>
              <w:numPr>
                <w:ilvl w:val="0"/>
                <w:numId w:val="21"/>
              </w:numPr>
              <w:tabs>
                <w:tab w:val="left" w:pos="720"/>
                <w:tab w:val="left" w:pos="1440"/>
                <w:tab w:val="left" w:pos="2160"/>
                <w:tab w:val="left" w:pos="2880"/>
                <w:tab w:val="left" w:pos="4680"/>
                <w:tab w:val="left" w:pos="5400"/>
                <w:tab w:val="right" w:pos="9000"/>
              </w:tabs>
            </w:pPr>
            <w:r>
              <w:t>SMR00/SMR01/ SMR02/SMR04 for 2011-22 (from PHS)</w:t>
            </w:r>
          </w:p>
          <w:p w14:paraId="57BC098F" w14:textId="77777777" w:rsidR="00662AA9" w:rsidRDefault="00662AA9"/>
          <w:p w14:paraId="63C79B2C" w14:textId="77777777" w:rsidR="00662AA9" w:rsidRDefault="00662AA9">
            <w:r>
              <w:t xml:space="preserve">Only the following variables were collated from these sources and combined using on a set of business rules: Date of birth, sex, ethnicity, religion (census only), national identity (census/pupil census only), maternity episodes (SMR02 only), marital status (census/SMR only), disability (Census only) and disability-related student support needs (pupil census only).  </w:t>
            </w:r>
          </w:p>
          <w:p w14:paraId="7B98DA39" w14:textId="77777777" w:rsidR="00662AA9" w:rsidRDefault="00662AA9"/>
          <w:p w14:paraId="31F8A47C" w14:textId="77777777" w:rsidR="00662AA9" w:rsidRDefault="00662AA9">
            <w:r>
              <w:t xml:space="preserve">In addition, a pseudonymised index number was provided by NRS, who retained master index file that links this index number to the population spine. </w:t>
            </w:r>
          </w:p>
          <w:p w14:paraId="2ACAF28E" w14:textId="77777777" w:rsidR="00662AA9" w:rsidRDefault="00662AA9"/>
          <w:p w14:paraId="46C7EC54" w14:textId="77777777" w:rsidR="00662AA9" w:rsidRDefault="00662AA9">
            <w:r>
              <w:t>The data received and processed were as expected and specified in the original application.</w:t>
            </w:r>
          </w:p>
          <w:p w14:paraId="7EC23BF0" w14:textId="77777777" w:rsidR="00662AA9" w:rsidRDefault="00662AA9">
            <w:pPr>
              <w:rPr>
                <w:color w:val="FF0000"/>
                <w:sz w:val="24"/>
                <w:szCs w:val="24"/>
              </w:rPr>
            </w:pPr>
          </w:p>
        </w:tc>
      </w:tr>
      <w:tr w:rsidR="00662AA9" w14:paraId="58814016"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2398BB" w14:textId="77777777" w:rsidR="00662AA9" w:rsidRDefault="00662AA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A71B60" w14:textId="77777777" w:rsidR="00662AA9" w:rsidRDefault="00662AA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D1D265" w14:textId="77777777" w:rsidR="00662AA9" w:rsidRDefault="00662AA9">
            <w:pPr>
              <w:spacing w:after="200" w:line="276" w:lineRule="auto"/>
              <w:ind w:left="360"/>
              <w:rPr>
                <w:lang w:eastAsia="en-GB"/>
              </w:rPr>
            </w:pPr>
          </w:p>
        </w:tc>
      </w:tr>
      <w:tr w:rsidR="00662AA9" w14:paraId="003A21DF" w14:textId="77777777" w:rsidTr="00662AA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1846C33"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37C310" w14:textId="77777777" w:rsidR="00662AA9" w:rsidRDefault="00662AA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642EAE4" w14:textId="77777777" w:rsidR="00662AA9" w:rsidRDefault="00662AA9">
            <w:pPr>
              <w:rPr>
                <w:lang w:eastAsia="en-GB"/>
              </w:rPr>
            </w:pPr>
            <w:r>
              <w:rPr>
                <w:lang w:eastAsia="en-GB"/>
              </w:rPr>
              <w:t>All data was sourced from existing national datasets collected and maintained by Scottish Government (pupil census), National Records of Scotland (Census) and Public Health Scotland (SMR records)</w:t>
            </w:r>
          </w:p>
        </w:tc>
      </w:tr>
      <w:tr w:rsidR="00662AA9" w14:paraId="79A58634" w14:textId="77777777" w:rsidTr="00662AA9">
        <w:trPr>
          <w:trHeight w:hRule="exact" w:val="38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21F3C"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AE5159F" w14:textId="77777777" w:rsidR="00662AA9" w:rsidRDefault="00662AA9">
            <w:pPr>
              <w:spacing w:after="200" w:line="276" w:lineRule="auto"/>
              <w:ind w:left="20"/>
              <w:rPr>
                <w:lang w:eastAsia="en-GB"/>
              </w:rPr>
            </w:pPr>
            <w:r>
              <w:rPr>
                <w:lang w:eastAsia="en-GB"/>
              </w:rPr>
              <w:t xml:space="preserve">How did you process the data? </w:t>
            </w:r>
          </w:p>
          <w:p w14:paraId="117B27F1"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CB7FE5A" w14:textId="77777777" w:rsidR="00662AA9" w:rsidRDefault="00662AA9">
            <w:pPr>
              <w:spacing w:after="200" w:line="276" w:lineRule="auto"/>
              <w:ind w:left="20"/>
              <w:rPr>
                <w:lang w:eastAsia="en-GB"/>
              </w:rPr>
            </w:pPr>
            <w:r>
              <w:rPr>
                <w:lang w:eastAsia="en-GB"/>
              </w:rPr>
              <w:t>The source datasets from the original data controllers were pseudonymised by National Records of Scotland which involved replacing person identifying information on the source datasets with an anonymous index number.  These pseudonymised datasets were then linked separately by EPCC within the National Safe Haven and combined to create a single value for each protected characteristic using pre-agreed business rules.  Analysis and testing were carried out on the final dataset within the NSH to test the application of the business rules and create summary statistics of the distributions of values.</w:t>
            </w:r>
          </w:p>
        </w:tc>
      </w:tr>
      <w:tr w:rsidR="00662AA9" w14:paraId="08E98597" w14:textId="77777777" w:rsidTr="00662AA9">
        <w:trPr>
          <w:trHeight w:hRule="exact" w:val="1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A6BFB"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6AD5606" w14:textId="77777777" w:rsidR="00662AA9" w:rsidRDefault="00662AA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2C9F5DA" w14:textId="77777777" w:rsidR="00662AA9" w:rsidRDefault="00662AA9">
            <w:pPr>
              <w:rPr>
                <w:lang w:eastAsia="en-GB"/>
              </w:rPr>
            </w:pPr>
            <w:r>
              <w:rPr>
                <w:lang w:eastAsia="en-GB"/>
              </w:rPr>
              <w:t xml:space="preserve">A Summary report describing the Dataset has been prepared (and is attached).  This has been shared with researchers and others who may have an interest in using the dataset or for reviewing and providing feedback in relation to research requirements.  </w:t>
            </w:r>
          </w:p>
        </w:tc>
      </w:tr>
      <w:tr w:rsidR="00662AA9" w14:paraId="50268E32" w14:textId="77777777" w:rsidTr="00662AA9">
        <w:trPr>
          <w:trHeight w:hRule="exact" w:val="1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699B9" w14:textId="77777777" w:rsidR="00662AA9" w:rsidRDefault="00662AA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533F398" w14:textId="77777777" w:rsidR="00662AA9" w:rsidRDefault="00662AA9">
            <w:pPr>
              <w:spacing w:after="200" w:line="276" w:lineRule="auto"/>
              <w:ind w:left="20"/>
              <w:rPr>
                <w:lang w:eastAsia="en-GB"/>
              </w:rPr>
            </w:pPr>
            <w:r>
              <w:rPr>
                <w:lang w:eastAsia="en-GB"/>
              </w:rPr>
              <w:t>Did your study scope change from its original aims? Please give brief details.</w:t>
            </w:r>
          </w:p>
          <w:p w14:paraId="45150090" w14:textId="77777777" w:rsidR="00662AA9" w:rsidRDefault="00662AA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1C365D5" w14:textId="77777777" w:rsidR="00662AA9" w:rsidRDefault="00662AA9">
            <w:pPr>
              <w:rPr>
                <w:lang w:eastAsia="en-GB"/>
              </w:rPr>
            </w:pPr>
            <w:r>
              <w:rPr>
                <w:lang w:eastAsia="en-GB"/>
              </w:rPr>
              <w:t>The study scope did not change from the original aims.</w:t>
            </w:r>
          </w:p>
        </w:tc>
      </w:tr>
      <w:tr w:rsidR="00662AA9" w14:paraId="755B705D"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29EAA1" w14:textId="77777777" w:rsidR="00662AA9" w:rsidRDefault="00662AA9">
            <w:pPr>
              <w:spacing w:after="200" w:line="276" w:lineRule="auto"/>
              <w:rPr>
                <w:lang w:eastAsia="en-GB"/>
              </w:rPr>
            </w:pPr>
            <w:r>
              <w:rPr>
                <w:lang w:eastAsia="en-GB"/>
              </w:rPr>
              <w:lastRenderedPageBreak/>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1B13DB" w14:textId="77777777" w:rsidR="00662AA9" w:rsidRDefault="00662AA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58BA8" w14:textId="77777777" w:rsidR="00662AA9" w:rsidRDefault="00662AA9">
            <w:pPr>
              <w:spacing w:after="200" w:line="276" w:lineRule="auto"/>
              <w:ind w:left="360"/>
              <w:rPr>
                <w:lang w:eastAsia="en-GB"/>
              </w:rPr>
            </w:pPr>
          </w:p>
        </w:tc>
      </w:tr>
      <w:tr w:rsidR="00662AA9" w14:paraId="563E49BF" w14:textId="77777777" w:rsidTr="00662AA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FF292CD"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7F6956C" w14:textId="77777777" w:rsidR="00662AA9" w:rsidRDefault="00662AA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9CF06A2" w14:textId="77777777" w:rsidR="00662AA9" w:rsidRDefault="00662AA9">
            <w:pPr>
              <w:rPr>
                <w:lang w:eastAsia="en-GB"/>
              </w:rPr>
            </w:pPr>
            <w:r>
              <w:rPr>
                <w:lang w:eastAsia="en-GB"/>
              </w:rPr>
              <w:t xml:space="preserve">The final dataset has captured a wide range of data on many of the protected characteristics of over 6.2 million individuals across the full distribution of age.  This includes individuals who have been born or moved to Scotland since the 2011 census.  It was not possible to capture information on sexual orientation or gender reassignment since these were not captured in any of the data sources.  The dataset can be linked to data on individuals from public sector organisations to allow analysis of equality issues such as uptake and outcomes across a range of characteristics and is sufficiently large to allow analysis of minorities at a granular level as well as intersectional analysis. </w:t>
            </w:r>
          </w:p>
        </w:tc>
      </w:tr>
      <w:tr w:rsidR="00662AA9" w14:paraId="2C043DD9" w14:textId="77777777" w:rsidTr="00662AA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9FF682" w14:textId="77777777" w:rsidR="00662AA9" w:rsidRDefault="00662AA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C0B610" w14:textId="77777777" w:rsidR="00662AA9" w:rsidRDefault="00662AA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155FAE" w14:textId="77777777" w:rsidR="00662AA9" w:rsidRDefault="00662AA9">
            <w:pPr>
              <w:spacing w:after="200" w:line="276" w:lineRule="auto"/>
              <w:ind w:left="360"/>
              <w:rPr>
                <w:lang w:eastAsia="en-GB"/>
              </w:rPr>
            </w:pPr>
          </w:p>
        </w:tc>
      </w:tr>
      <w:tr w:rsidR="00662AA9" w14:paraId="2CEB1B72" w14:textId="77777777" w:rsidTr="00662AA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39C58B0B" w14:textId="77777777" w:rsidR="00662AA9" w:rsidRDefault="00662AA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A7408D6" w14:textId="77777777" w:rsidR="00662AA9" w:rsidRDefault="00662AA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083E831" w14:textId="77777777" w:rsidR="00662AA9" w:rsidRDefault="00662AA9">
            <w:pPr>
              <w:rPr>
                <w:lang w:eastAsia="en-GB"/>
              </w:rPr>
            </w:pPr>
            <w:r>
              <w:rPr>
                <w:lang w:eastAsia="en-GB"/>
              </w:rPr>
              <w:t>Future issues to be addressed from the first phase of the project are:</w:t>
            </w:r>
          </w:p>
          <w:p w14:paraId="5F6F493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Fitness for purpose for use as a reference dataset by public sector organisations and researchers</w:t>
            </w:r>
          </w:p>
          <w:p w14:paraId="4B596DC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Retention of data on different protected characteristics sourced from varying data sources at different times, included some heavily reliant on census 2011.</w:t>
            </w:r>
          </w:p>
          <w:p w14:paraId="40D5F8B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Frequency and efficient methods of updating the values to reflect changing population and identities.</w:t>
            </w:r>
          </w:p>
          <w:p w14:paraId="6BB42507"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 xml:space="preserve">Methods of suitable public engagement on the use of the as a dataset as a standing resource for research.  </w:t>
            </w:r>
          </w:p>
          <w:p w14:paraId="78FD6A7C" w14:textId="77777777" w:rsidR="00662AA9" w:rsidRDefault="00662AA9" w:rsidP="00662AA9">
            <w:pPr>
              <w:pStyle w:val="ListParagraph"/>
              <w:numPr>
                <w:ilvl w:val="0"/>
                <w:numId w:val="22"/>
              </w:numPr>
              <w:tabs>
                <w:tab w:val="left" w:pos="720"/>
                <w:tab w:val="left" w:pos="1440"/>
                <w:tab w:val="left" w:pos="2160"/>
                <w:tab w:val="left" w:pos="2880"/>
                <w:tab w:val="left" w:pos="4680"/>
                <w:tab w:val="left" w:pos="5400"/>
                <w:tab w:val="right" w:pos="9000"/>
              </w:tabs>
              <w:rPr>
                <w:lang w:eastAsia="en-GB"/>
              </w:rPr>
            </w:pPr>
            <w:r>
              <w:rPr>
                <w:lang w:eastAsia="en-GB"/>
              </w:rPr>
              <w:t>Ensuring consistency and lack of duplication with other data improvement initiatives, especially around ethnicity data.</w:t>
            </w:r>
          </w:p>
        </w:tc>
      </w:tr>
    </w:tbl>
    <w:p w14:paraId="5288BCC1" w14:textId="77777777" w:rsidR="00662AA9" w:rsidRDefault="00662AA9" w:rsidP="00662AA9">
      <w:pPr>
        <w:spacing w:line="240" w:lineRule="auto"/>
        <w:ind w:left="-851"/>
        <w:rPr>
          <w:rFonts w:ascii="Arial" w:eastAsia="Times New Roman" w:hAnsi="Arial" w:cs="Arial"/>
          <w:lang w:eastAsia="en-GB"/>
        </w:rPr>
      </w:pPr>
    </w:p>
    <w:p w14:paraId="40FB6C09" w14:textId="77777777" w:rsidR="00D53B63" w:rsidRDefault="00D53B63" w:rsidP="00662AA9">
      <w:pPr>
        <w:spacing w:line="240" w:lineRule="auto"/>
        <w:ind w:left="-851"/>
        <w:rPr>
          <w:rFonts w:ascii="Arial" w:eastAsia="Times New Roman" w:hAnsi="Arial" w:cs="Arial"/>
          <w:lang w:eastAsia="en-GB"/>
        </w:rPr>
      </w:pPr>
    </w:p>
    <w:p w14:paraId="440BEA0A" w14:textId="14AE6018" w:rsidR="00D53B63" w:rsidRDefault="00A73FEA" w:rsidP="00A73FEA">
      <w:pPr>
        <w:pStyle w:val="Heading2"/>
        <w:rPr>
          <w:rFonts w:eastAsia="Times New Roman"/>
          <w:lang w:eastAsia="en-GB"/>
        </w:rPr>
      </w:pPr>
      <w:bookmarkStart w:id="15" w:name="_2122-0102_Ms_Jan"/>
      <w:bookmarkEnd w:id="15"/>
      <w:r w:rsidRPr="00A73FEA">
        <w:rPr>
          <w:rFonts w:eastAsia="Times New Roman"/>
          <w:lang w:eastAsia="en-GB"/>
        </w:rPr>
        <w:t>2122-0102</w:t>
      </w:r>
      <w:r w:rsidRPr="00A73FEA">
        <w:rPr>
          <w:rFonts w:eastAsia="Times New Roman"/>
          <w:lang w:eastAsia="en-GB"/>
        </w:rPr>
        <w:tab/>
        <w:t>Ms Jan Mackenzie</w:t>
      </w:r>
    </w:p>
    <w:p w14:paraId="1097B2CA" w14:textId="77777777" w:rsidR="00A73FEA" w:rsidRDefault="00A73FEA" w:rsidP="00A73FEA">
      <w:pPr>
        <w:rPr>
          <w:lang w:eastAsia="en-GB"/>
        </w:rPr>
      </w:pPr>
    </w:p>
    <w:p w14:paraId="2CDCB214" w14:textId="5F2392CE" w:rsidR="00A73FEA" w:rsidRDefault="00A73FEA" w:rsidP="00A73FEA">
      <w:pPr>
        <w:rPr>
          <w:lang w:eastAsia="en-GB"/>
        </w:rPr>
      </w:pPr>
      <w:r w:rsidRPr="00A73FEA">
        <w:rPr>
          <w:lang w:eastAsia="en-GB"/>
        </w:rPr>
        <w:t>Transfusion Medicine Epidemiology Review (TMER)</w:t>
      </w:r>
    </w:p>
    <w:p w14:paraId="34E1C050" w14:textId="77777777" w:rsidR="00A73FEA" w:rsidRDefault="00A73FEA" w:rsidP="00A73FEA">
      <w:pPr>
        <w:spacing w:line="240" w:lineRule="auto"/>
        <w:jc w:val="center"/>
        <w:rPr>
          <w:b/>
          <w:sz w:val="32"/>
        </w:rPr>
      </w:pPr>
      <w:r>
        <w:rPr>
          <w:b/>
          <w:sz w:val="32"/>
        </w:rPr>
        <w:t>The Public Benefit Impact Summary</w:t>
      </w:r>
    </w:p>
    <w:p w14:paraId="539B8B53" w14:textId="77777777" w:rsidR="00A73FEA" w:rsidRDefault="00A73FEA" w:rsidP="00A73FEA">
      <w:pPr>
        <w:rPr>
          <w:b/>
        </w:rPr>
      </w:pPr>
    </w:p>
    <w:tbl>
      <w:tblPr>
        <w:tblStyle w:val="TableGrid"/>
        <w:tblW w:w="5000" w:type="pct"/>
        <w:tblLook w:val="04A0" w:firstRow="1" w:lastRow="0" w:firstColumn="1" w:lastColumn="0" w:noHBand="0" w:noVBand="1"/>
      </w:tblPr>
      <w:tblGrid>
        <w:gridCol w:w="339"/>
        <w:gridCol w:w="3359"/>
        <w:gridCol w:w="5318"/>
      </w:tblGrid>
      <w:tr w:rsidR="00A73FEA" w14:paraId="3D3C42D5"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3CD193" w14:textId="77777777" w:rsidR="00A73FEA" w:rsidRDefault="00A73FEA">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40AB19" w14:textId="77777777" w:rsidR="00A73FEA" w:rsidRDefault="00A73FEA">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F0CED9" w14:textId="77777777" w:rsidR="00A73FEA" w:rsidRDefault="00A73FEA">
            <w:pPr>
              <w:spacing w:after="200" w:line="276" w:lineRule="auto"/>
              <w:ind w:left="360"/>
              <w:rPr>
                <w:lang w:eastAsia="en-GB"/>
              </w:rPr>
            </w:pPr>
          </w:p>
        </w:tc>
      </w:tr>
      <w:tr w:rsidR="00A73FEA" w14:paraId="47EB83EF" w14:textId="77777777" w:rsidTr="00A73FEA">
        <w:trPr>
          <w:trHeight w:hRule="exact" w:val="1732"/>
        </w:trPr>
        <w:tc>
          <w:tcPr>
            <w:tcW w:w="188" w:type="pct"/>
            <w:tcBorders>
              <w:top w:val="single" w:sz="4" w:space="0" w:color="auto"/>
              <w:left w:val="single" w:sz="4" w:space="0" w:color="auto"/>
              <w:bottom w:val="single" w:sz="4" w:space="0" w:color="auto"/>
              <w:right w:val="single" w:sz="4" w:space="0" w:color="auto"/>
            </w:tcBorders>
            <w:vAlign w:val="center"/>
          </w:tcPr>
          <w:p w14:paraId="4BDCC3B7"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F4D1141" w14:textId="77777777" w:rsidR="00A73FEA" w:rsidRDefault="00A73FEA">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A9BD947" w14:textId="77777777" w:rsidR="00A73FEA" w:rsidRDefault="00A73FEA">
            <w:pPr>
              <w:rPr>
                <w:lang w:eastAsia="en-GB"/>
              </w:rPr>
            </w:pPr>
            <w:r>
              <w:rPr>
                <w:lang w:eastAsia="en-GB"/>
              </w:rPr>
              <w:t>The TMER project was set up with the aim of investigating whether Creutzfeldt Jakob Disease (CJD) and its variant form (vCJD) is transmissible through blood transfusion.</w:t>
            </w:r>
          </w:p>
        </w:tc>
      </w:tr>
      <w:tr w:rsidR="00A73FEA" w14:paraId="424E73C0"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14D81" w14:textId="77777777" w:rsidR="00A73FEA" w:rsidRDefault="00A73FEA">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713FF" w14:textId="77777777" w:rsidR="00A73FEA" w:rsidRDefault="00A73FEA">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46F814" w14:textId="77777777" w:rsidR="00A73FEA" w:rsidRDefault="00A73FEA">
            <w:pPr>
              <w:spacing w:after="200" w:line="276" w:lineRule="auto"/>
              <w:ind w:left="360"/>
              <w:rPr>
                <w:lang w:eastAsia="en-GB"/>
              </w:rPr>
            </w:pPr>
          </w:p>
          <w:p w14:paraId="67A7D3F5" w14:textId="77777777" w:rsidR="00A73FEA" w:rsidRDefault="00A73FEA">
            <w:pPr>
              <w:spacing w:after="200" w:line="276" w:lineRule="auto"/>
              <w:rPr>
                <w:lang w:eastAsia="en-GB"/>
              </w:rPr>
            </w:pPr>
          </w:p>
          <w:p w14:paraId="2C7B3CCA" w14:textId="77777777" w:rsidR="00A73FEA" w:rsidRDefault="00A73FEA">
            <w:pPr>
              <w:spacing w:after="200" w:line="276" w:lineRule="auto"/>
              <w:rPr>
                <w:lang w:eastAsia="en-GB"/>
              </w:rPr>
            </w:pPr>
          </w:p>
          <w:p w14:paraId="0ED7E29C" w14:textId="77777777" w:rsidR="00A73FEA" w:rsidRDefault="00A73FEA">
            <w:pPr>
              <w:spacing w:after="200" w:line="276" w:lineRule="auto"/>
              <w:rPr>
                <w:lang w:eastAsia="en-GB"/>
              </w:rPr>
            </w:pPr>
          </w:p>
          <w:p w14:paraId="0B1D2A41" w14:textId="77777777" w:rsidR="00A73FEA" w:rsidRDefault="00A73FEA">
            <w:pPr>
              <w:spacing w:after="200" w:line="276" w:lineRule="auto"/>
              <w:rPr>
                <w:lang w:eastAsia="en-GB"/>
              </w:rPr>
            </w:pPr>
          </w:p>
          <w:p w14:paraId="78EAC033" w14:textId="77777777" w:rsidR="00A73FEA" w:rsidRDefault="00A73FEA">
            <w:pPr>
              <w:spacing w:after="200" w:line="276" w:lineRule="auto"/>
              <w:rPr>
                <w:lang w:eastAsia="en-GB"/>
              </w:rPr>
            </w:pPr>
          </w:p>
          <w:p w14:paraId="60DC5465" w14:textId="77777777" w:rsidR="00A73FEA" w:rsidRDefault="00A73FEA">
            <w:pPr>
              <w:spacing w:after="200" w:line="276" w:lineRule="auto"/>
              <w:rPr>
                <w:lang w:eastAsia="en-GB"/>
              </w:rPr>
            </w:pPr>
          </w:p>
          <w:p w14:paraId="7F9E87DF" w14:textId="77777777" w:rsidR="00A73FEA" w:rsidRDefault="00A73FEA">
            <w:pPr>
              <w:spacing w:after="200" w:line="276" w:lineRule="auto"/>
              <w:rPr>
                <w:lang w:eastAsia="en-GB"/>
              </w:rPr>
            </w:pPr>
          </w:p>
          <w:p w14:paraId="7FCF6667" w14:textId="77777777" w:rsidR="00A73FEA" w:rsidRDefault="00A73FEA">
            <w:pPr>
              <w:spacing w:after="200" w:line="276" w:lineRule="auto"/>
              <w:rPr>
                <w:lang w:eastAsia="en-GB"/>
              </w:rPr>
            </w:pPr>
          </w:p>
          <w:p w14:paraId="529868F0" w14:textId="77777777" w:rsidR="00A73FEA" w:rsidRDefault="00A73FEA">
            <w:pPr>
              <w:spacing w:after="200" w:line="276" w:lineRule="auto"/>
              <w:rPr>
                <w:lang w:eastAsia="en-GB"/>
              </w:rPr>
            </w:pPr>
          </w:p>
          <w:p w14:paraId="3BFEB234" w14:textId="77777777" w:rsidR="00A73FEA" w:rsidRDefault="00A73FEA">
            <w:pPr>
              <w:spacing w:after="200" w:line="276" w:lineRule="auto"/>
              <w:rPr>
                <w:lang w:eastAsia="en-GB"/>
              </w:rPr>
            </w:pPr>
          </w:p>
          <w:p w14:paraId="350747C3" w14:textId="77777777" w:rsidR="00A73FEA" w:rsidRDefault="00A73FEA">
            <w:pPr>
              <w:spacing w:after="200" w:line="276" w:lineRule="auto"/>
              <w:rPr>
                <w:lang w:eastAsia="en-GB"/>
              </w:rPr>
            </w:pPr>
          </w:p>
          <w:p w14:paraId="7358D9A1" w14:textId="77777777" w:rsidR="00A73FEA" w:rsidRDefault="00A73FEA">
            <w:pPr>
              <w:spacing w:after="200" w:line="276" w:lineRule="auto"/>
              <w:rPr>
                <w:lang w:eastAsia="en-GB"/>
              </w:rPr>
            </w:pPr>
          </w:p>
          <w:p w14:paraId="32A1F4DE" w14:textId="77777777" w:rsidR="00A73FEA" w:rsidRDefault="00A73FEA">
            <w:pPr>
              <w:spacing w:after="200" w:line="276" w:lineRule="auto"/>
              <w:rPr>
                <w:lang w:eastAsia="en-GB"/>
              </w:rPr>
            </w:pPr>
          </w:p>
          <w:p w14:paraId="0A3BBA66" w14:textId="77777777" w:rsidR="00A73FEA" w:rsidRDefault="00A73FEA">
            <w:pPr>
              <w:spacing w:after="200" w:line="276" w:lineRule="auto"/>
              <w:rPr>
                <w:lang w:eastAsia="en-GB"/>
              </w:rPr>
            </w:pPr>
          </w:p>
          <w:p w14:paraId="306A950D" w14:textId="77777777" w:rsidR="00A73FEA" w:rsidRDefault="00A73FEA">
            <w:pPr>
              <w:spacing w:after="200" w:line="276" w:lineRule="auto"/>
              <w:rPr>
                <w:lang w:eastAsia="en-GB"/>
              </w:rPr>
            </w:pPr>
          </w:p>
          <w:p w14:paraId="03E4DDD5" w14:textId="77777777" w:rsidR="00A73FEA" w:rsidRDefault="00A73FEA">
            <w:pPr>
              <w:spacing w:after="200" w:line="276" w:lineRule="auto"/>
              <w:rPr>
                <w:lang w:eastAsia="en-GB"/>
              </w:rPr>
            </w:pPr>
          </w:p>
          <w:p w14:paraId="7E1EDA24" w14:textId="77777777" w:rsidR="00A73FEA" w:rsidRDefault="00A73FEA">
            <w:pPr>
              <w:spacing w:after="200" w:line="276" w:lineRule="auto"/>
              <w:rPr>
                <w:lang w:eastAsia="en-GB"/>
              </w:rPr>
            </w:pPr>
          </w:p>
          <w:p w14:paraId="00A385E7" w14:textId="77777777" w:rsidR="00A73FEA" w:rsidRDefault="00A73FEA">
            <w:pPr>
              <w:spacing w:after="200" w:line="276" w:lineRule="auto"/>
              <w:rPr>
                <w:lang w:eastAsia="en-GB"/>
              </w:rPr>
            </w:pPr>
          </w:p>
          <w:p w14:paraId="1C5494E9" w14:textId="77777777" w:rsidR="00A73FEA" w:rsidRDefault="00A73FEA">
            <w:pPr>
              <w:spacing w:after="200" w:line="276" w:lineRule="auto"/>
              <w:rPr>
                <w:lang w:eastAsia="en-GB"/>
              </w:rPr>
            </w:pPr>
          </w:p>
          <w:p w14:paraId="73E165A4" w14:textId="77777777" w:rsidR="00A73FEA" w:rsidRDefault="00A73FEA">
            <w:pPr>
              <w:spacing w:after="200" w:line="276" w:lineRule="auto"/>
              <w:rPr>
                <w:lang w:eastAsia="en-GB"/>
              </w:rPr>
            </w:pPr>
          </w:p>
          <w:p w14:paraId="2905365C" w14:textId="77777777" w:rsidR="00A73FEA" w:rsidRDefault="00A73FEA">
            <w:pPr>
              <w:spacing w:after="200" w:line="276" w:lineRule="auto"/>
              <w:rPr>
                <w:lang w:eastAsia="en-GB"/>
              </w:rPr>
            </w:pPr>
          </w:p>
          <w:p w14:paraId="48032756" w14:textId="77777777" w:rsidR="00A73FEA" w:rsidRDefault="00A73FEA">
            <w:pPr>
              <w:spacing w:after="200" w:line="276" w:lineRule="auto"/>
              <w:rPr>
                <w:lang w:eastAsia="en-GB"/>
              </w:rPr>
            </w:pPr>
          </w:p>
          <w:p w14:paraId="3C08E5C2" w14:textId="77777777" w:rsidR="00A73FEA" w:rsidRDefault="00A73FEA">
            <w:pPr>
              <w:spacing w:after="200" w:line="276" w:lineRule="auto"/>
              <w:rPr>
                <w:lang w:eastAsia="en-GB"/>
              </w:rPr>
            </w:pPr>
          </w:p>
          <w:p w14:paraId="3C63234F" w14:textId="77777777" w:rsidR="00A73FEA" w:rsidRDefault="00A73FEA">
            <w:pPr>
              <w:spacing w:after="200" w:line="276" w:lineRule="auto"/>
              <w:rPr>
                <w:lang w:eastAsia="en-GB"/>
              </w:rPr>
            </w:pPr>
          </w:p>
        </w:tc>
      </w:tr>
      <w:tr w:rsidR="00A73FEA" w14:paraId="20FA7BA2" w14:textId="77777777" w:rsidTr="00A73FEA">
        <w:trPr>
          <w:trHeight w:hRule="exact" w:val="3646"/>
        </w:trPr>
        <w:tc>
          <w:tcPr>
            <w:tcW w:w="188" w:type="pct"/>
            <w:tcBorders>
              <w:top w:val="single" w:sz="4" w:space="0" w:color="auto"/>
              <w:left w:val="single" w:sz="4" w:space="0" w:color="auto"/>
              <w:bottom w:val="single" w:sz="4" w:space="0" w:color="auto"/>
              <w:right w:val="single" w:sz="4" w:space="0" w:color="auto"/>
            </w:tcBorders>
            <w:vAlign w:val="center"/>
          </w:tcPr>
          <w:p w14:paraId="56BB75B9"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0A02667" w14:textId="77777777" w:rsidR="00A73FEA" w:rsidRDefault="00A73FEA">
            <w:pPr>
              <w:spacing w:after="200" w:line="276" w:lineRule="auto"/>
              <w:ind w:left="20"/>
              <w:rPr>
                <w:lang w:eastAsia="en-GB"/>
              </w:rPr>
            </w:pPr>
            <w:r>
              <w:rPr>
                <w:lang w:eastAsia="en-GB"/>
              </w:rPr>
              <w:t>How will these outcomes directly result in benefit for the public? Please give details. This should be the main section answered.</w:t>
            </w:r>
          </w:p>
          <w:p w14:paraId="4AEE2259" w14:textId="77777777" w:rsidR="00A73FEA" w:rsidRDefault="00A73FEA">
            <w:pPr>
              <w:spacing w:after="200" w:line="276" w:lineRule="auto"/>
              <w:ind w:left="20"/>
              <w:rPr>
                <w:lang w:eastAsia="en-GB"/>
              </w:rPr>
            </w:pPr>
          </w:p>
          <w:p w14:paraId="2CA87D96" w14:textId="77777777" w:rsidR="00A73FEA" w:rsidRDefault="00A73FEA">
            <w:pPr>
              <w:spacing w:after="200" w:line="276" w:lineRule="auto"/>
              <w:ind w:left="20"/>
              <w:rPr>
                <w:lang w:eastAsia="en-GB"/>
              </w:rPr>
            </w:pPr>
          </w:p>
          <w:p w14:paraId="56E6A162" w14:textId="77777777" w:rsidR="00A73FEA" w:rsidRDefault="00A73FEA">
            <w:pPr>
              <w:spacing w:after="200" w:line="276" w:lineRule="auto"/>
              <w:ind w:left="20"/>
              <w:rPr>
                <w:lang w:eastAsia="en-GB"/>
              </w:rPr>
            </w:pPr>
          </w:p>
          <w:p w14:paraId="68CA07CA" w14:textId="77777777" w:rsidR="00A73FEA" w:rsidRDefault="00A73FEA">
            <w:pPr>
              <w:spacing w:after="200" w:line="276" w:lineRule="auto"/>
              <w:ind w:left="20"/>
              <w:rPr>
                <w:lang w:eastAsia="en-GB"/>
              </w:rPr>
            </w:pPr>
          </w:p>
          <w:p w14:paraId="2999AC65" w14:textId="77777777" w:rsidR="00A73FEA" w:rsidRDefault="00A73FEA">
            <w:pPr>
              <w:spacing w:after="200" w:line="276" w:lineRule="auto"/>
              <w:ind w:left="20"/>
              <w:rPr>
                <w:lang w:eastAsia="en-GB"/>
              </w:rPr>
            </w:pPr>
          </w:p>
          <w:p w14:paraId="07777AA2" w14:textId="77777777" w:rsidR="00A73FEA" w:rsidRDefault="00A73FEA">
            <w:pPr>
              <w:spacing w:after="200" w:line="276" w:lineRule="auto"/>
              <w:ind w:left="20"/>
              <w:rPr>
                <w:lang w:eastAsia="en-GB"/>
              </w:rPr>
            </w:pPr>
          </w:p>
          <w:p w14:paraId="0DA84776"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BCA2C99" w14:textId="77777777" w:rsidR="00A73FEA" w:rsidRDefault="00A73FEA">
            <w:pPr>
              <w:rPr>
                <w:lang w:eastAsia="en-GB"/>
              </w:rPr>
            </w:pPr>
            <w:r>
              <w:rPr>
                <w:lang w:eastAsia="en-GB"/>
              </w:rPr>
              <w:t>The identification of transfusion transmission of vCJD through the TMER study has had profound implications for public health nationally and internationally and has resulted in policies aimed at minimising the risk of further transmission, for example the deferral of transfusion recipients as donors in the UK.  It is crucial to determine whether there are further cases of transfusion transmission as this will inform public policy and serve the wider public interest.  There are many unresolved questions including the risk to recipients, the level of infectivity of blood and the potential for a large population of infected donors that could lead to further cases.</w:t>
            </w:r>
          </w:p>
          <w:p w14:paraId="661D9BEF" w14:textId="77777777" w:rsidR="00A73FEA" w:rsidRDefault="00A73FEA">
            <w:pPr>
              <w:spacing w:line="360" w:lineRule="auto"/>
              <w:rPr>
                <w:lang w:eastAsia="en-GB"/>
              </w:rPr>
            </w:pPr>
          </w:p>
          <w:p w14:paraId="18F3FC10" w14:textId="77777777" w:rsidR="00A73FEA" w:rsidRDefault="00A73FEA">
            <w:pPr>
              <w:spacing w:line="360" w:lineRule="auto"/>
              <w:rPr>
                <w:lang w:eastAsia="en-GB"/>
              </w:rPr>
            </w:pPr>
          </w:p>
          <w:p w14:paraId="6319BC4A" w14:textId="77777777" w:rsidR="00A73FEA" w:rsidRDefault="00A73FEA">
            <w:pPr>
              <w:spacing w:line="360" w:lineRule="auto"/>
              <w:rPr>
                <w:lang w:eastAsia="en-GB"/>
              </w:rPr>
            </w:pPr>
          </w:p>
          <w:p w14:paraId="6D5951D9" w14:textId="77777777" w:rsidR="00A73FEA" w:rsidRDefault="00A73FEA">
            <w:pPr>
              <w:spacing w:line="360" w:lineRule="auto"/>
              <w:rPr>
                <w:lang w:eastAsia="en-GB"/>
              </w:rPr>
            </w:pPr>
          </w:p>
          <w:p w14:paraId="16A5F269" w14:textId="77777777" w:rsidR="00A73FEA" w:rsidRDefault="00A73FEA">
            <w:pPr>
              <w:spacing w:line="360" w:lineRule="auto"/>
              <w:rPr>
                <w:lang w:eastAsia="en-GB"/>
              </w:rPr>
            </w:pPr>
          </w:p>
          <w:p w14:paraId="7751744B" w14:textId="77777777" w:rsidR="00A73FEA" w:rsidRDefault="00A73FEA">
            <w:pPr>
              <w:spacing w:line="360" w:lineRule="auto"/>
              <w:rPr>
                <w:lang w:eastAsia="en-GB"/>
              </w:rPr>
            </w:pPr>
          </w:p>
          <w:p w14:paraId="0AE74C66" w14:textId="77777777" w:rsidR="00A73FEA" w:rsidRDefault="00A73FEA">
            <w:pPr>
              <w:spacing w:line="360" w:lineRule="auto"/>
              <w:rPr>
                <w:lang w:eastAsia="en-GB"/>
              </w:rPr>
            </w:pPr>
          </w:p>
          <w:p w14:paraId="666A8EF0" w14:textId="77777777" w:rsidR="00A73FEA" w:rsidRDefault="00A73FEA">
            <w:pPr>
              <w:spacing w:line="360" w:lineRule="auto"/>
              <w:rPr>
                <w:lang w:eastAsia="en-GB"/>
              </w:rPr>
            </w:pPr>
          </w:p>
        </w:tc>
      </w:tr>
      <w:tr w:rsidR="00A73FEA" w14:paraId="775D96E2"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65C5A6" w14:textId="77777777" w:rsidR="00A73FEA" w:rsidRDefault="00A73FEA">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5C5C4E" w14:textId="77777777" w:rsidR="00A73FEA" w:rsidRDefault="00A73FEA">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4DDE7F" w14:textId="77777777" w:rsidR="00A73FEA" w:rsidRDefault="00A73FEA">
            <w:pPr>
              <w:spacing w:after="200" w:line="276" w:lineRule="auto"/>
              <w:ind w:left="360"/>
              <w:rPr>
                <w:lang w:eastAsia="en-GB"/>
              </w:rPr>
            </w:pPr>
          </w:p>
        </w:tc>
      </w:tr>
      <w:tr w:rsidR="00A73FEA" w14:paraId="6314A5C4" w14:textId="77777777" w:rsidTr="00A73FEA">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C7259C1"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9EA327B" w14:textId="77777777" w:rsidR="00A73FEA" w:rsidRDefault="00A73FEA">
            <w:pPr>
              <w:spacing w:after="200" w:line="276" w:lineRule="auto"/>
              <w:ind w:left="20"/>
              <w:rPr>
                <w:lang w:eastAsia="en-GB"/>
              </w:rPr>
            </w:pPr>
            <w:r>
              <w:rPr>
                <w:lang w:eastAsia="en-GB"/>
              </w:rPr>
              <w:t xml:space="preserve">What data were received/processed/collected? </w:t>
            </w:r>
          </w:p>
          <w:p w14:paraId="189F6BB5" w14:textId="77777777" w:rsidR="00A73FEA" w:rsidRDefault="00A73FEA">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36F3BC1F" w14:textId="77777777" w:rsidR="00A73FEA" w:rsidRDefault="00A73FEA">
            <w:pPr>
              <w:rPr>
                <w:lang w:eastAsia="en-GB"/>
              </w:rPr>
            </w:pPr>
            <w:r>
              <w:rPr>
                <w:lang w:eastAsia="en-GB"/>
              </w:rPr>
              <w:t>Collected were details of CJD/vCJD cases and their blood donation and blood transfusion status. Processed and received were details of recipients from/donors to, these CJD/vCJD cases.  This was as expected.</w:t>
            </w:r>
          </w:p>
          <w:p w14:paraId="3F84C209" w14:textId="77777777" w:rsidR="00A73FEA" w:rsidRDefault="00A73FEA">
            <w:pPr>
              <w:rPr>
                <w:lang w:eastAsia="en-GB"/>
              </w:rPr>
            </w:pPr>
          </w:p>
        </w:tc>
      </w:tr>
      <w:tr w:rsidR="00A73FEA" w14:paraId="1DC97466"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282985" w14:textId="77777777" w:rsidR="00A73FEA" w:rsidRDefault="00A73FEA">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CD9A92" w14:textId="77777777" w:rsidR="00A73FEA" w:rsidRDefault="00A73FEA">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AFC947" w14:textId="77777777" w:rsidR="00A73FEA" w:rsidRDefault="00A73FEA">
            <w:pPr>
              <w:spacing w:after="200" w:line="276" w:lineRule="auto"/>
              <w:ind w:left="360"/>
              <w:rPr>
                <w:lang w:eastAsia="en-GB"/>
              </w:rPr>
            </w:pPr>
          </w:p>
        </w:tc>
      </w:tr>
      <w:tr w:rsidR="00A73FEA" w14:paraId="6F474AD8" w14:textId="77777777" w:rsidTr="00A73FEA">
        <w:trPr>
          <w:trHeight w:val="680"/>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4832B18"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71920D8" w14:textId="77777777" w:rsidR="00A73FEA" w:rsidRDefault="00A73FEA">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A0DD23E" w14:textId="77777777" w:rsidR="00A73FEA" w:rsidRDefault="00A73FEA">
            <w:pPr>
              <w:rPr>
                <w:lang w:eastAsia="en-GB"/>
              </w:rPr>
            </w:pPr>
            <w:r>
              <w:rPr>
                <w:lang w:eastAsia="en-GB"/>
              </w:rPr>
              <w:t>Cases of CJD/vCJD were identified by NCJDRSU as part of their UK CJD surveillance programme.</w:t>
            </w:r>
          </w:p>
        </w:tc>
      </w:tr>
      <w:tr w:rsidR="00A73FEA" w14:paraId="6A6D4B30" w14:textId="77777777" w:rsidTr="00A73FEA">
        <w:trPr>
          <w:trHeight w:hRule="exact" w:val="20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F34C3" w14:textId="77777777" w:rsidR="00A73FEA" w:rsidRDefault="00A73FEA">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B67CCB7" w14:textId="77777777" w:rsidR="00A73FEA" w:rsidRDefault="00A73FEA">
            <w:pPr>
              <w:spacing w:after="200" w:line="276" w:lineRule="auto"/>
              <w:ind w:left="20"/>
              <w:rPr>
                <w:lang w:eastAsia="en-GB"/>
              </w:rPr>
            </w:pPr>
            <w:r>
              <w:rPr>
                <w:lang w:eastAsia="en-GB"/>
              </w:rPr>
              <w:t xml:space="preserve">How did you process the data? </w:t>
            </w:r>
          </w:p>
          <w:p w14:paraId="08258B4F"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35E0EDF" w14:textId="77777777" w:rsidR="00A73FEA" w:rsidRDefault="00A73FEA">
            <w:pPr>
              <w:spacing w:after="200"/>
              <w:ind w:left="20"/>
              <w:rPr>
                <w:lang w:eastAsia="en-GB"/>
              </w:rPr>
            </w:pPr>
            <w:r>
              <w:rPr>
                <w:lang w:eastAsia="en-GB"/>
              </w:rPr>
              <w:t xml:space="preserve">Cases of CJD/vCJD were sent to NHSBT to check their blood donor status and cases of CJD/vCJD who had previously received blood transfusion(s) were sent to NHSBT to identify potential donors. Details of recipients from, and donors to, CJD/vCJD cases were sent back to NCJDRSU to check </w:t>
            </w:r>
          </w:p>
        </w:tc>
      </w:tr>
      <w:tr w:rsidR="00A73FEA" w14:paraId="52195C8E" w14:textId="77777777" w:rsidTr="00A73FEA">
        <w:trPr>
          <w:trHeight w:hRule="exac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A69E5" w14:textId="77777777" w:rsidR="00A73FEA" w:rsidRDefault="00A73FEA">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4ED60E4" w14:textId="77777777" w:rsidR="00A73FEA" w:rsidRDefault="00A73FEA">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AAD77B" w14:textId="77777777" w:rsidR="00A73FEA" w:rsidRDefault="00A73FEA">
            <w:pPr>
              <w:rPr>
                <w:lang w:eastAsia="en-GB"/>
              </w:rPr>
            </w:pPr>
            <w:r>
              <w:rPr>
                <w:lang w:eastAsia="en-GB"/>
              </w:rPr>
              <w:t>Several articles were published in peer-reviewed journals and abstracts/posters shown at national and international conferences.</w:t>
            </w:r>
          </w:p>
        </w:tc>
      </w:tr>
      <w:tr w:rsidR="00A73FEA" w14:paraId="61E131C2" w14:textId="77777777" w:rsidTr="00A73FEA">
        <w:trPr>
          <w:trHeight w:hRule="exact" w:val="2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08961" w14:textId="77777777" w:rsidR="00A73FEA" w:rsidRDefault="00A73FEA">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9A32740" w14:textId="77777777" w:rsidR="00A73FEA" w:rsidRDefault="00A73FEA">
            <w:pPr>
              <w:spacing w:after="200" w:line="276" w:lineRule="auto"/>
              <w:ind w:left="20"/>
              <w:rPr>
                <w:lang w:eastAsia="en-GB"/>
              </w:rPr>
            </w:pPr>
            <w:r>
              <w:rPr>
                <w:lang w:eastAsia="en-GB"/>
              </w:rPr>
              <w:t>Did your study scope change from its original aims? Please give brief details.</w:t>
            </w:r>
          </w:p>
          <w:p w14:paraId="6325BA5C"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96B3BC8" w14:textId="77777777" w:rsidR="00A73FEA" w:rsidRDefault="00A73FEA">
            <w:pPr>
              <w:rPr>
                <w:lang w:eastAsia="en-GB"/>
              </w:rPr>
            </w:pPr>
            <w:r>
              <w:rPr>
                <w:lang w:eastAsia="en-GB"/>
              </w:rPr>
              <w:t>The scope changed in 2017 after an audit on the reliability of surrogate witnesses where it was found that some cases where the surrogate witness had denied a history of blood donation in the case were found to be registered as blood donors in the past.  From 2017 all cases of CJD were sent for donation status checking regardless of their reported history of blood donation.  Previously only cases with a reported donation history were sent for checking.</w:t>
            </w:r>
          </w:p>
        </w:tc>
      </w:tr>
      <w:tr w:rsidR="00A73FEA" w14:paraId="120434E5"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3ED1F8" w14:textId="77777777" w:rsidR="00A73FEA" w:rsidRDefault="00A73FEA">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09DF8C" w14:textId="77777777" w:rsidR="00A73FEA" w:rsidRDefault="00A73FEA">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D1F07F" w14:textId="77777777" w:rsidR="00A73FEA" w:rsidRDefault="00A73FEA">
            <w:pPr>
              <w:spacing w:after="200" w:line="276" w:lineRule="auto"/>
              <w:ind w:left="360"/>
              <w:rPr>
                <w:lang w:eastAsia="en-GB"/>
              </w:rPr>
            </w:pPr>
          </w:p>
        </w:tc>
      </w:tr>
      <w:tr w:rsidR="00A73FEA" w14:paraId="3936EBF4" w14:textId="77777777" w:rsidTr="00A73FEA">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66DF94D"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01DD16" w14:textId="77777777" w:rsidR="00A73FEA" w:rsidRDefault="00A73FEA">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68B4DDD" w14:textId="77777777" w:rsidR="00A73FEA" w:rsidRDefault="00A73FEA">
            <w:pPr>
              <w:spacing w:line="276" w:lineRule="auto"/>
              <w:rPr>
                <w:lang w:eastAsia="en-GB"/>
              </w:rPr>
            </w:pPr>
            <w:r>
              <w:rPr>
                <w:lang w:eastAsia="en-GB"/>
              </w:rPr>
              <w:t xml:space="preserve">Three cases of vCJD and one sub-clinical infection have been linked to transfusion transmission through this study. </w:t>
            </w:r>
          </w:p>
        </w:tc>
      </w:tr>
      <w:tr w:rsidR="00A73FEA" w14:paraId="5BD8FD5C"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06D339" w14:textId="77777777" w:rsidR="00A73FEA" w:rsidRDefault="00A73FEA">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E1F48C" w14:textId="77777777" w:rsidR="00A73FEA" w:rsidRDefault="00A73FEA">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6F533C" w14:textId="77777777" w:rsidR="00A73FEA" w:rsidRDefault="00A73FEA">
            <w:pPr>
              <w:spacing w:after="200" w:line="276" w:lineRule="auto"/>
              <w:ind w:left="360"/>
              <w:rPr>
                <w:lang w:eastAsia="en-GB"/>
              </w:rPr>
            </w:pPr>
          </w:p>
        </w:tc>
      </w:tr>
      <w:tr w:rsidR="00A73FEA" w14:paraId="6741D471" w14:textId="77777777" w:rsidTr="00A73FEA">
        <w:trPr>
          <w:trHeight w:val="1211"/>
        </w:trPr>
        <w:tc>
          <w:tcPr>
            <w:tcW w:w="188" w:type="pct"/>
            <w:tcBorders>
              <w:top w:val="single" w:sz="4" w:space="0" w:color="auto"/>
              <w:left w:val="single" w:sz="4" w:space="0" w:color="auto"/>
              <w:bottom w:val="single" w:sz="4" w:space="0" w:color="auto"/>
              <w:right w:val="single" w:sz="4" w:space="0" w:color="auto"/>
            </w:tcBorders>
            <w:vAlign w:val="center"/>
          </w:tcPr>
          <w:p w14:paraId="2E7CA716"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F22C9B6" w14:textId="77777777" w:rsidR="00A73FEA" w:rsidRDefault="00A73FEA">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4A13955" w14:textId="77777777" w:rsidR="00A73FEA" w:rsidRDefault="00A73FEA">
            <w:pPr>
              <w:rPr>
                <w:lang w:eastAsia="en-GB"/>
              </w:rPr>
            </w:pPr>
            <w:r>
              <w:rPr>
                <w:lang w:eastAsia="en-GB"/>
              </w:rPr>
              <w:t>Risk to recipients, the level of infectivity of blood and the potential for a large population of infected donors that could lead to further cases.</w:t>
            </w:r>
          </w:p>
          <w:p w14:paraId="68217992" w14:textId="77777777" w:rsidR="00A73FEA" w:rsidRDefault="00A73FEA">
            <w:pPr>
              <w:rPr>
                <w:lang w:eastAsia="en-GB"/>
              </w:rPr>
            </w:pPr>
          </w:p>
        </w:tc>
      </w:tr>
    </w:tbl>
    <w:p w14:paraId="5E88708E" w14:textId="77777777" w:rsidR="00A73FEA" w:rsidRPr="00A73FEA" w:rsidRDefault="00A73FEA" w:rsidP="00A73FEA">
      <w:pPr>
        <w:rPr>
          <w:lang w:eastAsia="en-GB"/>
        </w:rPr>
      </w:pPr>
    </w:p>
    <w:p w14:paraId="61B04B38" w14:textId="77777777" w:rsidR="00D53B63" w:rsidRDefault="00D53B63" w:rsidP="00662AA9">
      <w:pPr>
        <w:spacing w:line="240" w:lineRule="auto"/>
        <w:ind w:left="-851"/>
        <w:rPr>
          <w:rFonts w:ascii="Arial" w:eastAsia="Times New Roman" w:hAnsi="Arial" w:cs="Arial"/>
          <w:lang w:eastAsia="en-GB"/>
        </w:rPr>
      </w:pPr>
    </w:p>
    <w:p w14:paraId="6BEB41A9" w14:textId="77777777" w:rsidR="00D53B63" w:rsidRDefault="00D53B63" w:rsidP="00662AA9">
      <w:pPr>
        <w:spacing w:line="240" w:lineRule="auto"/>
        <w:ind w:left="-851"/>
        <w:rPr>
          <w:rFonts w:ascii="Arial" w:eastAsia="Times New Roman" w:hAnsi="Arial" w:cs="Arial"/>
          <w:lang w:eastAsia="en-GB"/>
        </w:rPr>
      </w:pPr>
    </w:p>
    <w:p w14:paraId="122ECE18" w14:textId="77777777" w:rsidR="00D53B63" w:rsidRDefault="00D53B63" w:rsidP="00662AA9">
      <w:pPr>
        <w:spacing w:line="240" w:lineRule="auto"/>
        <w:ind w:left="-851"/>
        <w:rPr>
          <w:rFonts w:ascii="Arial" w:eastAsia="Times New Roman" w:hAnsi="Arial" w:cs="Arial"/>
          <w:lang w:eastAsia="en-GB"/>
        </w:rPr>
      </w:pPr>
    </w:p>
    <w:p w14:paraId="623D4869" w14:textId="77777777" w:rsidR="00D53B63" w:rsidRDefault="00D53B63" w:rsidP="00662AA9">
      <w:pPr>
        <w:spacing w:line="240" w:lineRule="auto"/>
        <w:ind w:left="-851"/>
        <w:rPr>
          <w:rFonts w:ascii="Arial" w:eastAsia="Times New Roman" w:hAnsi="Arial" w:cs="Arial"/>
          <w:lang w:eastAsia="en-GB"/>
        </w:rPr>
      </w:pPr>
    </w:p>
    <w:p w14:paraId="4F9B68CE" w14:textId="77777777" w:rsidR="00D53B63" w:rsidRDefault="00D53B63" w:rsidP="00662AA9">
      <w:pPr>
        <w:spacing w:line="240" w:lineRule="auto"/>
        <w:ind w:left="-851"/>
        <w:rPr>
          <w:rFonts w:ascii="Arial" w:eastAsia="Times New Roman" w:hAnsi="Arial" w:cs="Arial"/>
          <w:lang w:eastAsia="en-GB"/>
        </w:rPr>
      </w:pPr>
    </w:p>
    <w:p w14:paraId="538B8D6B" w14:textId="77777777" w:rsidR="00A73FEA" w:rsidRDefault="00A73FEA" w:rsidP="00662AA9">
      <w:pPr>
        <w:spacing w:line="240" w:lineRule="auto"/>
        <w:ind w:left="-851"/>
        <w:rPr>
          <w:rFonts w:ascii="Arial" w:eastAsia="Times New Roman" w:hAnsi="Arial" w:cs="Arial"/>
          <w:lang w:eastAsia="en-GB"/>
        </w:rPr>
      </w:pPr>
    </w:p>
    <w:p w14:paraId="13D98464" w14:textId="77777777" w:rsidR="00A73FEA" w:rsidRDefault="00A73FEA" w:rsidP="00662AA9">
      <w:pPr>
        <w:spacing w:line="240" w:lineRule="auto"/>
        <w:ind w:left="-851"/>
        <w:rPr>
          <w:rFonts w:ascii="Arial" w:eastAsia="Times New Roman" w:hAnsi="Arial" w:cs="Arial"/>
          <w:lang w:eastAsia="en-GB"/>
        </w:rPr>
      </w:pPr>
    </w:p>
    <w:p w14:paraId="4FBA3544" w14:textId="469E0919" w:rsidR="00D53B63" w:rsidRDefault="00A73FEA" w:rsidP="00A73FEA">
      <w:pPr>
        <w:pStyle w:val="Heading2"/>
        <w:rPr>
          <w:rFonts w:eastAsia="Times New Roman"/>
          <w:lang w:eastAsia="en-GB"/>
        </w:rPr>
      </w:pPr>
      <w:bookmarkStart w:id="16" w:name="_2122-0132_Michelle_Oliver"/>
      <w:bookmarkEnd w:id="16"/>
      <w:r w:rsidRPr="00A73FEA">
        <w:rPr>
          <w:rFonts w:eastAsia="Times New Roman"/>
          <w:lang w:eastAsia="en-GB"/>
        </w:rPr>
        <w:t>2122-0132</w:t>
      </w:r>
      <w:r w:rsidRPr="00A73FEA">
        <w:rPr>
          <w:rFonts w:eastAsia="Times New Roman"/>
          <w:lang w:eastAsia="en-GB"/>
        </w:rPr>
        <w:tab/>
        <w:t>Michelle Oliver</w:t>
      </w:r>
    </w:p>
    <w:p w14:paraId="04191661" w14:textId="77777777" w:rsidR="00A73FEA" w:rsidRDefault="00A73FEA" w:rsidP="00A73FEA">
      <w:pPr>
        <w:rPr>
          <w:lang w:eastAsia="en-GB"/>
        </w:rPr>
      </w:pPr>
    </w:p>
    <w:p w14:paraId="2389AB50" w14:textId="7BAE261B" w:rsidR="00A73FEA" w:rsidRDefault="00A73FEA" w:rsidP="00A73FEA">
      <w:pPr>
        <w:rPr>
          <w:b/>
          <w:bCs/>
          <w:sz w:val="24"/>
          <w:szCs w:val="24"/>
          <w:lang w:eastAsia="en-GB"/>
        </w:rPr>
      </w:pPr>
      <w:r w:rsidRPr="00A73FEA">
        <w:rPr>
          <w:b/>
          <w:bCs/>
          <w:sz w:val="24"/>
          <w:szCs w:val="24"/>
          <w:lang w:eastAsia="en-GB"/>
        </w:rPr>
        <w:t xml:space="preserve">An exploration of the experiences of identity and resilience in adolescents assigned female at birth (AFAB) with </w:t>
      </w:r>
      <w:proofErr w:type="gramStart"/>
      <w:r w:rsidRPr="00A73FEA">
        <w:rPr>
          <w:b/>
          <w:bCs/>
          <w:sz w:val="24"/>
          <w:szCs w:val="24"/>
          <w:lang w:eastAsia="en-GB"/>
        </w:rPr>
        <w:t>Autism Spectrum Disorder</w:t>
      </w:r>
      <w:proofErr w:type="gramEnd"/>
      <w:r w:rsidRPr="00A73FEA">
        <w:rPr>
          <w:b/>
          <w:bCs/>
          <w:sz w:val="24"/>
          <w:szCs w:val="24"/>
          <w:lang w:eastAsia="en-GB"/>
        </w:rPr>
        <w:t xml:space="preserve"> (ASD) and Gender Dysphoria (GD) who have not surgically transitioned: An Interpretative phenomenological analysis (IPA) study</w:t>
      </w:r>
    </w:p>
    <w:p w14:paraId="43F63C73" w14:textId="77777777" w:rsidR="00A73FEA" w:rsidRDefault="00A73FEA" w:rsidP="00A73FEA">
      <w:pPr>
        <w:spacing w:line="240" w:lineRule="auto"/>
        <w:jc w:val="center"/>
        <w:rPr>
          <w:b/>
        </w:rPr>
      </w:pPr>
      <w:r>
        <w:rPr>
          <w:b/>
        </w:rPr>
        <w:t>The Public Benefit Impact Summary</w:t>
      </w:r>
    </w:p>
    <w:p w14:paraId="5879F060" w14:textId="77777777" w:rsidR="00A73FEA" w:rsidRDefault="00A73FEA" w:rsidP="00A73FEA">
      <w:pPr>
        <w:rPr>
          <w:b/>
        </w:rPr>
      </w:pPr>
    </w:p>
    <w:tbl>
      <w:tblPr>
        <w:tblStyle w:val="TableGrid"/>
        <w:tblW w:w="5000" w:type="pct"/>
        <w:tblLook w:val="04A0" w:firstRow="1" w:lastRow="0" w:firstColumn="1" w:lastColumn="0" w:noHBand="0" w:noVBand="1"/>
      </w:tblPr>
      <w:tblGrid>
        <w:gridCol w:w="339"/>
        <w:gridCol w:w="3359"/>
        <w:gridCol w:w="5318"/>
      </w:tblGrid>
      <w:tr w:rsidR="00A73FEA" w14:paraId="5221CE62"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078298" w14:textId="77777777" w:rsidR="00A73FEA" w:rsidRDefault="00A73FEA">
            <w:pPr>
              <w:spacing w:after="200" w:line="276" w:lineRule="auto"/>
              <w:rPr>
                <w:rFonts w:eastAsia="Times New Roman"/>
                <w:sz w:val="24"/>
                <w:szCs w:val="24"/>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29D464" w14:textId="77777777" w:rsidR="00A73FEA" w:rsidRDefault="00A73FEA">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C5CBA2" w14:textId="77777777" w:rsidR="00A73FEA" w:rsidRDefault="00A73FEA">
            <w:pPr>
              <w:spacing w:after="200" w:line="276" w:lineRule="auto"/>
              <w:ind w:left="360"/>
              <w:rPr>
                <w:lang w:eastAsia="en-GB"/>
              </w:rPr>
            </w:pPr>
          </w:p>
        </w:tc>
      </w:tr>
      <w:tr w:rsidR="00A73FEA" w14:paraId="3A7F8EB5" w14:textId="77777777" w:rsidTr="00A73FEA">
        <w:trPr>
          <w:trHeight w:hRule="exact" w:val="4445"/>
        </w:trPr>
        <w:tc>
          <w:tcPr>
            <w:tcW w:w="188" w:type="pct"/>
            <w:tcBorders>
              <w:top w:val="single" w:sz="4" w:space="0" w:color="auto"/>
              <w:left w:val="single" w:sz="4" w:space="0" w:color="auto"/>
              <w:bottom w:val="single" w:sz="4" w:space="0" w:color="auto"/>
              <w:right w:val="single" w:sz="4" w:space="0" w:color="auto"/>
            </w:tcBorders>
            <w:vAlign w:val="center"/>
          </w:tcPr>
          <w:p w14:paraId="75F758D8"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D184F1B" w14:textId="77777777" w:rsidR="00A73FEA" w:rsidRDefault="00A73FEA">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89F835F" w14:textId="77777777" w:rsidR="00A73FEA" w:rsidRDefault="00A73FEA">
            <w:pPr>
              <w:spacing w:line="360" w:lineRule="auto"/>
              <w:rPr>
                <w:lang w:eastAsia="en-GB"/>
              </w:rPr>
            </w:pPr>
            <w:r>
              <w:rPr>
                <w:color w:val="222222"/>
                <w:shd w:val="clear" w:color="auto" w:fill="FFFFFF"/>
              </w:rPr>
              <w:t xml:space="preserve">This study aimed to explore experiences of Gender Dysphoria in Autistic adolescents assigned female at birth. It also set out to have a particular focus on identity and resilience. </w:t>
            </w:r>
          </w:p>
        </w:tc>
      </w:tr>
      <w:tr w:rsidR="00A73FEA" w14:paraId="2623D032"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927C43" w14:textId="77777777" w:rsidR="00A73FEA" w:rsidRDefault="00A73FEA">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5ED41" w14:textId="77777777" w:rsidR="00A73FEA" w:rsidRDefault="00A73FEA">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5BCB6E" w14:textId="77777777" w:rsidR="00A73FEA" w:rsidRDefault="00A73FEA">
            <w:pPr>
              <w:spacing w:after="200" w:line="276" w:lineRule="auto"/>
              <w:ind w:left="360"/>
              <w:rPr>
                <w:lang w:eastAsia="en-GB"/>
              </w:rPr>
            </w:pPr>
          </w:p>
          <w:p w14:paraId="7297F554" w14:textId="77777777" w:rsidR="00A73FEA" w:rsidRDefault="00A73FEA">
            <w:pPr>
              <w:spacing w:after="200" w:line="276" w:lineRule="auto"/>
              <w:rPr>
                <w:lang w:eastAsia="en-GB"/>
              </w:rPr>
            </w:pPr>
          </w:p>
          <w:p w14:paraId="4AAB8476" w14:textId="77777777" w:rsidR="00A73FEA" w:rsidRDefault="00A73FEA">
            <w:pPr>
              <w:spacing w:after="200" w:line="276" w:lineRule="auto"/>
              <w:rPr>
                <w:lang w:eastAsia="en-GB"/>
              </w:rPr>
            </w:pPr>
          </w:p>
          <w:p w14:paraId="310580E7" w14:textId="77777777" w:rsidR="00A73FEA" w:rsidRDefault="00A73FEA">
            <w:pPr>
              <w:spacing w:after="200" w:line="276" w:lineRule="auto"/>
              <w:rPr>
                <w:lang w:eastAsia="en-GB"/>
              </w:rPr>
            </w:pPr>
          </w:p>
          <w:p w14:paraId="3B2EF62F" w14:textId="77777777" w:rsidR="00A73FEA" w:rsidRDefault="00A73FEA">
            <w:pPr>
              <w:spacing w:after="200" w:line="276" w:lineRule="auto"/>
              <w:rPr>
                <w:lang w:eastAsia="en-GB"/>
              </w:rPr>
            </w:pPr>
          </w:p>
          <w:p w14:paraId="13A741DE" w14:textId="77777777" w:rsidR="00A73FEA" w:rsidRDefault="00A73FEA">
            <w:pPr>
              <w:spacing w:after="200" w:line="276" w:lineRule="auto"/>
              <w:rPr>
                <w:lang w:eastAsia="en-GB"/>
              </w:rPr>
            </w:pPr>
          </w:p>
          <w:p w14:paraId="12969E7E" w14:textId="77777777" w:rsidR="00A73FEA" w:rsidRDefault="00A73FEA">
            <w:pPr>
              <w:spacing w:after="200" w:line="276" w:lineRule="auto"/>
              <w:rPr>
                <w:lang w:eastAsia="en-GB"/>
              </w:rPr>
            </w:pPr>
          </w:p>
          <w:p w14:paraId="374B0E22" w14:textId="77777777" w:rsidR="00A73FEA" w:rsidRDefault="00A73FEA">
            <w:pPr>
              <w:spacing w:after="200" w:line="276" w:lineRule="auto"/>
              <w:rPr>
                <w:lang w:eastAsia="en-GB"/>
              </w:rPr>
            </w:pPr>
          </w:p>
          <w:p w14:paraId="5569F755" w14:textId="77777777" w:rsidR="00A73FEA" w:rsidRDefault="00A73FEA">
            <w:pPr>
              <w:spacing w:after="200" w:line="276" w:lineRule="auto"/>
              <w:rPr>
                <w:lang w:eastAsia="en-GB"/>
              </w:rPr>
            </w:pPr>
          </w:p>
          <w:p w14:paraId="5D424E92" w14:textId="77777777" w:rsidR="00A73FEA" w:rsidRDefault="00A73FEA">
            <w:pPr>
              <w:spacing w:after="200" w:line="276" w:lineRule="auto"/>
              <w:rPr>
                <w:lang w:eastAsia="en-GB"/>
              </w:rPr>
            </w:pPr>
          </w:p>
          <w:p w14:paraId="53CD16F2" w14:textId="77777777" w:rsidR="00A73FEA" w:rsidRDefault="00A73FEA">
            <w:pPr>
              <w:spacing w:after="200" w:line="276" w:lineRule="auto"/>
              <w:rPr>
                <w:lang w:eastAsia="en-GB"/>
              </w:rPr>
            </w:pPr>
          </w:p>
          <w:p w14:paraId="7DF62EEE" w14:textId="77777777" w:rsidR="00A73FEA" w:rsidRDefault="00A73FEA">
            <w:pPr>
              <w:spacing w:after="200" w:line="276" w:lineRule="auto"/>
              <w:rPr>
                <w:lang w:eastAsia="en-GB"/>
              </w:rPr>
            </w:pPr>
          </w:p>
          <w:p w14:paraId="68736BAD" w14:textId="77777777" w:rsidR="00A73FEA" w:rsidRDefault="00A73FEA">
            <w:pPr>
              <w:spacing w:after="200" w:line="276" w:lineRule="auto"/>
              <w:rPr>
                <w:lang w:eastAsia="en-GB"/>
              </w:rPr>
            </w:pPr>
          </w:p>
          <w:p w14:paraId="2EF6B892" w14:textId="77777777" w:rsidR="00A73FEA" w:rsidRDefault="00A73FEA">
            <w:pPr>
              <w:spacing w:after="200" w:line="276" w:lineRule="auto"/>
              <w:rPr>
                <w:lang w:eastAsia="en-GB"/>
              </w:rPr>
            </w:pPr>
          </w:p>
          <w:p w14:paraId="4A138205" w14:textId="77777777" w:rsidR="00A73FEA" w:rsidRDefault="00A73FEA">
            <w:pPr>
              <w:spacing w:after="200" w:line="276" w:lineRule="auto"/>
              <w:rPr>
                <w:lang w:eastAsia="en-GB"/>
              </w:rPr>
            </w:pPr>
          </w:p>
          <w:p w14:paraId="696FD082" w14:textId="77777777" w:rsidR="00A73FEA" w:rsidRDefault="00A73FEA">
            <w:pPr>
              <w:spacing w:after="200" w:line="276" w:lineRule="auto"/>
              <w:rPr>
                <w:lang w:eastAsia="en-GB"/>
              </w:rPr>
            </w:pPr>
          </w:p>
          <w:p w14:paraId="019EEB24" w14:textId="77777777" w:rsidR="00A73FEA" w:rsidRDefault="00A73FEA">
            <w:pPr>
              <w:spacing w:after="200" w:line="276" w:lineRule="auto"/>
              <w:rPr>
                <w:lang w:eastAsia="en-GB"/>
              </w:rPr>
            </w:pPr>
          </w:p>
          <w:p w14:paraId="48AF645F" w14:textId="77777777" w:rsidR="00A73FEA" w:rsidRDefault="00A73FEA">
            <w:pPr>
              <w:spacing w:after="200" w:line="276" w:lineRule="auto"/>
              <w:rPr>
                <w:lang w:eastAsia="en-GB"/>
              </w:rPr>
            </w:pPr>
          </w:p>
          <w:p w14:paraId="0BAA755F" w14:textId="77777777" w:rsidR="00A73FEA" w:rsidRDefault="00A73FEA">
            <w:pPr>
              <w:spacing w:after="200" w:line="276" w:lineRule="auto"/>
              <w:rPr>
                <w:lang w:eastAsia="en-GB"/>
              </w:rPr>
            </w:pPr>
          </w:p>
          <w:p w14:paraId="256568D2" w14:textId="77777777" w:rsidR="00A73FEA" w:rsidRDefault="00A73FEA">
            <w:pPr>
              <w:spacing w:after="200" w:line="276" w:lineRule="auto"/>
              <w:rPr>
                <w:lang w:eastAsia="en-GB"/>
              </w:rPr>
            </w:pPr>
          </w:p>
          <w:p w14:paraId="3E7319AE" w14:textId="77777777" w:rsidR="00A73FEA" w:rsidRDefault="00A73FEA">
            <w:pPr>
              <w:spacing w:after="200" w:line="276" w:lineRule="auto"/>
              <w:rPr>
                <w:lang w:eastAsia="en-GB"/>
              </w:rPr>
            </w:pPr>
          </w:p>
          <w:p w14:paraId="60ACF66F" w14:textId="77777777" w:rsidR="00A73FEA" w:rsidRDefault="00A73FEA">
            <w:pPr>
              <w:spacing w:after="200" w:line="276" w:lineRule="auto"/>
              <w:rPr>
                <w:lang w:eastAsia="en-GB"/>
              </w:rPr>
            </w:pPr>
          </w:p>
          <w:p w14:paraId="6676F270" w14:textId="77777777" w:rsidR="00A73FEA" w:rsidRDefault="00A73FEA">
            <w:pPr>
              <w:spacing w:after="200" w:line="276" w:lineRule="auto"/>
              <w:rPr>
                <w:lang w:eastAsia="en-GB"/>
              </w:rPr>
            </w:pPr>
          </w:p>
          <w:p w14:paraId="7C3FA506" w14:textId="77777777" w:rsidR="00A73FEA" w:rsidRDefault="00A73FEA">
            <w:pPr>
              <w:spacing w:after="200" w:line="276" w:lineRule="auto"/>
              <w:rPr>
                <w:lang w:eastAsia="en-GB"/>
              </w:rPr>
            </w:pPr>
          </w:p>
          <w:p w14:paraId="30AADE6D" w14:textId="77777777" w:rsidR="00A73FEA" w:rsidRDefault="00A73FEA">
            <w:pPr>
              <w:spacing w:after="200" w:line="276" w:lineRule="auto"/>
              <w:rPr>
                <w:lang w:eastAsia="en-GB"/>
              </w:rPr>
            </w:pPr>
          </w:p>
        </w:tc>
      </w:tr>
      <w:tr w:rsidR="00A73FEA" w14:paraId="31090BCF" w14:textId="77777777" w:rsidTr="00A73FEA">
        <w:trPr>
          <w:trHeight w:hRule="exact" w:val="3100"/>
        </w:trPr>
        <w:tc>
          <w:tcPr>
            <w:tcW w:w="188" w:type="pct"/>
            <w:tcBorders>
              <w:top w:val="single" w:sz="4" w:space="0" w:color="auto"/>
              <w:left w:val="single" w:sz="4" w:space="0" w:color="auto"/>
              <w:bottom w:val="single" w:sz="4" w:space="0" w:color="auto"/>
              <w:right w:val="single" w:sz="4" w:space="0" w:color="auto"/>
            </w:tcBorders>
            <w:vAlign w:val="center"/>
          </w:tcPr>
          <w:p w14:paraId="46F6C469"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3D9DD78" w14:textId="77777777" w:rsidR="00A73FEA" w:rsidRDefault="00A73FEA">
            <w:pPr>
              <w:spacing w:after="200" w:line="276" w:lineRule="auto"/>
              <w:ind w:left="20"/>
              <w:rPr>
                <w:lang w:eastAsia="en-GB"/>
              </w:rPr>
            </w:pPr>
            <w:r>
              <w:rPr>
                <w:lang w:eastAsia="en-GB"/>
              </w:rPr>
              <w:t>How will these outcomes directly result in benefit for the public? Please give details. This should be the main section answered.</w:t>
            </w:r>
          </w:p>
          <w:p w14:paraId="5811F898" w14:textId="77777777" w:rsidR="00A73FEA" w:rsidRDefault="00A73FEA">
            <w:pPr>
              <w:spacing w:after="200" w:line="276" w:lineRule="auto"/>
              <w:ind w:left="20"/>
              <w:rPr>
                <w:lang w:eastAsia="en-GB"/>
              </w:rPr>
            </w:pPr>
          </w:p>
          <w:p w14:paraId="447ABB4E" w14:textId="77777777" w:rsidR="00A73FEA" w:rsidRDefault="00A73FEA">
            <w:pPr>
              <w:spacing w:after="200" w:line="276" w:lineRule="auto"/>
              <w:ind w:left="20"/>
              <w:rPr>
                <w:lang w:eastAsia="en-GB"/>
              </w:rPr>
            </w:pPr>
          </w:p>
          <w:p w14:paraId="3370823E" w14:textId="77777777" w:rsidR="00A73FEA" w:rsidRDefault="00A73FEA">
            <w:pPr>
              <w:spacing w:after="200" w:line="276" w:lineRule="auto"/>
              <w:ind w:left="20"/>
              <w:rPr>
                <w:lang w:eastAsia="en-GB"/>
              </w:rPr>
            </w:pPr>
          </w:p>
          <w:p w14:paraId="7E41555E" w14:textId="77777777" w:rsidR="00A73FEA" w:rsidRDefault="00A73FEA">
            <w:pPr>
              <w:spacing w:after="200" w:line="276" w:lineRule="auto"/>
              <w:ind w:left="20"/>
              <w:rPr>
                <w:lang w:eastAsia="en-GB"/>
              </w:rPr>
            </w:pPr>
          </w:p>
          <w:p w14:paraId="2B74F6FA" w14:textId="77777777" w:rsidR="00A73FEA" w:rsidRDefault="00A73FEA">
            <w:pPr>
              <w:spacing w:after="200" w:line="276" w:lineRule="auto"/>
              <w:ind w:left="20"/>
              <w:rPr>
                <w:lang w:eastAsia="en-GB"/>
              </w:rPr>
            </w:pPr>
          </w:p>
          <w:p w14:paraId="4133AA2A" w14:textId="77777777" w:rsidR="00A73FEA" w:rsidRDefault="00A73FEA">
            <w:pPr>
              <w:spacing w:after="200" w:line="276" w:lineRule="auto"/>
              <w:ind w:left="20"/>
              <w:rPr>
                <w:lang w:eastAsia="en-GB"/>
              </w:rPr>
            </w:pPr>
          </w:p>
          <w:p w14:paraId="7613E2D3"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3F1A31F" w14:textId="77777777" w:rsidR="00A73FEA" w:rsidRDefault="00A73FEA">
            <w:pPr>
              <w:spacing w:line="360" w:lineRule="auto"/>
              <w:rPr>
                <w:lang w:eastAsia="en-GB"/>
              </w:rPr>
            </w:pPr>
            <w:r>
              <w:rPr>
                <w:lang w:eastAsia="en-GB"/>
              </w:rPr>
              <w:t xml:space="preserve">This research gives free access to all who wish to understand more about the experiences of Gender Dysphoria in autistic adolescents assigned female at birth. </w:t>
            </w:r>
            <w:r>
              <w:rPr>
                <w:color w:val="222222"/>
                <w:shd w:val="clear" w:color="auto" w:fill="FFFFFF"/>
              </w:rPr>
              <w:t>It was hoped that this would promote parent and healthcare staff understanding; particularly around gender-affirming care to foster positive mental health outcomes.</w:t>
            </w:r>
          </w:p>
          <w:p w14:paraId="180BE0D0" w14:textId="77777777" w:rsidR="00A73FEA" w:rsidRDefault="00A73FEA">
            <w:pPr>
              <w:spacing w:line="360" w:lineRule="auto"/>
              <w:rPr>
                <w:lang w:eastAsia="en-GB"/>
              </w:rPr>
            </w:pPr>
          </w:p>
          <w:p w14:paraId="1ABC4B7B" w14:textId="77777777" w:rsidR="00A73FEA" w:rsidRDefault="00A73FEA">
            <w:pPr>
              <w:spacing w:line="360" w:lineRule="auto"/>
              <w:rPr>
                <w:lang w:eastAsia="en-GB"/>
              </w:rPr>
            </w:pPr>
          </w:p>
          <w:p w14:paraId="44A85ED6" w14:textId="77777777" w:rsidR="00A73FEA" w:rsidRDefault="00A73FEA">
            <w:pPr>
              <w:spacing w:line="360" w:lineRule="auto"/>
              <w:rPr>
                <w:lang w:eastAsia="en-GB"/>
              </w:rPr>
            </w:pPr>
          </w:p>
          <w:p w14:paraId="0A4B1794" w14:textId="77777777" w:rsidR="00A73FEA" w:rsidRDefault="00A73FEA">
            <w:pPr>
              <w:spacing w:line="360" w:lineRule="auto"/>
              <w:rPr>
                <w:lang w:eastAsia="en-GB"/>
              </w:rPr>
            </w:pPr>
          </w:p>
          <w:p w14:paraId="7DD44874" w14:textId="77777777" w:rsidR="00A73FEA" w:rsidRDefault="00A73FEA">
            <w:pPr>
              <w:spacing w:line="360" w:lineRule="auto"/>
              <w:rPr>
                <w:lang w:eastAsia="en-GB"/>
              </w:rPr>
            </w:pPr>
          </w:p>
          <w:p w14:paraId="53EC731D" w14:textId="77777777" w:rsidR="00A73FEA" w:rsidRDefault="00A73FEA">
            <w:pPr>
              <w:spacing w:line="360" w:lineRule="auto"/>
              <w:rPr>
                <w:lang w:eastAsia="en-GB"/>
              </w:rPr>
            </w:pPr>
          </w:p>
        </w:tc>
      </w:tr>
      <w:tr w:rsidR="00A73FEA" w14:paraId="7F8C7AD8"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16C9BC" w14:textId="77777777" w:rsidR="00A73FEA" w:rsidRDefault="00A73FEA">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45FA5A" w14:textId="77777777" w:rsidR="00A73FEA" w:rsidRDefault="00A73FEA">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A22C5C" w14:textId="77777777" w:rsidR="00A73FEA" w:rsidRDefault="00A73FEA">
            <w:pPr>
              <w:spacing w:after="200" w:line="276" w:lineRule="auto"/>
              <w:ind w:left="360"/>
              <w:rPr>
                <w:lang w:eastAsia="en-GB"/>
              </w:rPr>
            </w:pPr>
          </w:p>
        </w:tc>
      </w:tr>
      <w:tr w:rsidR="00A73FEA" w14:paraId="125CA247" w14:textId="77777777" w:rsidTr="00A73FEA">
        <w:trPr>
          <w:trHeight w:hRule="exact" w:val="5617"/>
        </w:trPr>
        <w:tc>
          <w:tcPr>
            <w:tcW w:w="188" w:type="pct"/>
            <w:tcBorders>
              <w:top w:val="single" w:sz="4" w:space="0" w:color="auto"/>
              <w:left w:val="single" w:sz="4" w:space="0" w:color="auto"/>
              <w:bottom w:val="single" w:sz="4" w:space="0" w:color="auto"/>
              <w:right w:val="single" w:sz="4" w:space="0" w:color="auto"/>
            </w:tcBorders>
            <w:vAlign w:val="center"/>
          </w:tcPr>
          <w:p w14:paraId="4B519DDD"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522089F" w14:textId="77777777" w:rsidR="00A73FEA" w:rsidRDefault="00A73FEA">
            <w:pPr>
              <w:spacing w:after="200" w:line="276" w:lineRule="auto"/>
              <w:ind w:left="20"/>
              <w:rPr>
                <w:lang w:eastAsia="en-GB"/>
              </w:rPr>
            </w:pPr>
            <w:r>
              <w:rPr>
                <w:lang w:eastAsia="en-GB"/>
              </w:rPr>
              <w:t xml:space="preserve">What data were received/processed/collected? </w:t>
            </w:r>
          </w:p>
          <w:p w14:paraId="55B16D5D" w14:textId="77777777" w:rsidR="00A73FEA" w:rsidRDefault="00A73FEA">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2BD6C11" w14:textId="77777777" w:rsidR="00A73FEA" w:rsidRDefault="00A73FEA">
            <w:pPr>
              <w:spacing w:line="360" w:lineRule="auto"/>
              <w:rPr>
                <w:lang w:eastAsia="en-GB"/>
              </w:rPr>
            </w:pPr>
            <w:r>
              <w:rPr>
                <w:lang w:eastAsia="en-GB"/>
              </w:rPr>
              <w:t>Name, preferred name, address, postcode, date of birth, age, ethnicity, employment status, gender identity, sexuality, age at autism diagnosis, length lived in current gender, age of onset of gender dysphoria, family prevalence of gender dysphoria, level of parent support, experience of gender and gender dysphoria, gender dysphoria with autism experience, group identity, self-concept and resilience/coping factors.</w:t>
            </w:r>
          </w:p>
          <w:p w14:paraId="07E79581" w14:textId="77777777" w:rsidR="00A73FEA" w:rsidRDefault="00A73FEA">
            <w:pPr>
              <w:spacing w:line="360" w:lineRule="auto"/>
              <w:rPr>
                <w:lang w:eastAsia="en-GB"/>
              </w:rPr>
            </w:pPr>
          </w:p>
          <w:p w14:paraId="5A5F3AB9" w14:textId="77777777" w:rsidR="00A73FEA" w:rsidRDefault="00A73FEA">
            <w:pPr>
              <w:spacing w:line="360" w:lineRule="auto"/>
              <w:rPr>
                <w:lang w:eastAsia="en-GB"/>
              </w:rPr>
            </w:pPr>
            <w:r>
              <w:rPr>
                <w:lang w:eastAsia="en-GB"/>
              </w:rPr>
              <w:t xml:space="preserve">Yes, data was collected as expected. </w:t>
            </w:r>
          </w:p>
        </w:tc>
      </w:tr>
      <w:tr w:rsidR="00A73FEA" w14:paraId="369FC0D8"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CA33D2" w14:textId="77777777" w:rsidR="00A73FEA" w:rsidRDefault="00A73FEA">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32B158" w14:textId="77777777" w:rsidR="00A73FEA" w:rsidRDefault="00A73FEA">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A3D55" w14:textId="77777777" w:rsidR="00A73FEA" w:rsidRDefault="00A73FEA">
            <w:pPr>
              <w:spacing w:after="200" w:line="276" w:lineRule="auto"/>
              <w:ind w:left="360"/>
              <w:rPr>
                <w:lang w:eastAsia="en-GB"/>
              </w:rPr>
            </w:pPr>
          </w:p>
        </w:tc>
      </w:tr>
      <w:tr w:rsidR="00A73FEA" w14:paraId="754F7A73" w14:textId="77777777" w:rsidTr="00A73FEA">
        <w:trPr>
          <w:trHeight w:val="2523"/>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9B5E594"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23520B4" w14:textId="77777777" w:rsidR="00A73FEA" w:rsidRDefault="00A73FEA">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B346D3D" w14:textId="77777777" w:rsidR="00A73FEA" w:rsidRDefault="00A73FEA">
            <w:pPr>
              <w:spacing w:line="360" w:lineRule="auto"/>
              <w:rPr>
                <w:color w:val="222222"/>
                <w:shd w:val="clear" w:color="auto" w:fill="FFFFFF"/>
              </w:rPr>
            </w:pPr>
            <w:r>
              <w:rPr>
                <w:color w:val="222222"/>
                <w:shd w:val="clear" w:color="auto" w:fill="FFFFFF"/>
              </w:rPr>
              <w:t>“We recruited through both health services and the community. Posters of advertisement were sent to two NHS Scottish health board teams...Posters were also displayed on social media (namely Facebook, Twitter and Discord) and those interested could contact the researcher directly.” </w:t>
            </w:r>
            <w:r>
              <w:rPr>
                <w:color w:val="222222"/>
              </w:rPr>
              <w:t>(Oliver et al., 2025)</w:t>
            </w:r>
          </w:p>
        </w:tc>
      </w:tr>
      <w:tr w:rsidR="00A73FEA" w14:paraId="50097CDA" w14:textId="77777777" w:rsidTr="00A73FEA">
        <w:trPr>
          <w:trHeight w:hRule="exact" w:val="1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97DF3" w14:textId="77777777" w:rsidR="00A73FEA" w:rsidRDefault="00A73FEA">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E01839B" w14:textId="77777777" w:rsidR="00A73FEA" w:rsidRDefault="00A73FEA">
            <w:pPr>
              <w:spacing w:after="200" w:line="276" w:lineRule="auto"/>
              <w:ind w:left="20"/>
              <w:rPr>
                <w:lang w:eastAsia="en-GB"/>
              </w:rPr>
            </w:pPr>
            <w:r>
              <w:rPr>
                <w:lang w:eastAsia="en-GB"/>
              </w:rPr>
              <w:t xml:space="preserve">How did you process the data? </w:t>
            </w:r>
          </w:p>
          <w:p w14:paraId="5B22B137"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CF57800" w14:textId="77777777" w:rsidR="00A73FEA" w:rsidRDefault="00A73FEA">
            <w:pPr>
              <w:spacing w:after="200" w:line="276" w:lineRule="auto"/>
              <w:ind w:left="20"/>
              <w:rPr>
                <w:lang w:eastAsia="en-GB"/>
              </w:rPr>
            </w:pPr>
            <w:r>
              <w:rPr>
                <w:lang w:eastAsia="en-GB"/>
              </w:rPr>
              <w:t xml:space="preserve">Data was kept within the NHS Shared drive with restricted access given to the clinical lead and applicant. Recordings were deleted as soon as transcripts were completed. </w:t>
            </w:r>
          </w:p>
        </w:tc>
      </w:tr>
      <w:tr w:rsidR="00A73FEA" w14:paraId="6F8EA84B" w14:textId="77777777" w:rsidTr="00A73FEA">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7A3C5" w14:textId="77777777" w:rsidR="00A73FEA" w:rsidRDefault="00A73FEA">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22779D" w14:textId="77777777" w:rsidR="00A73FEA" w:rsidRDefault="00A73FEA">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tcPr>
          <w:p w14:paraId="14537A9C" w14:textId="77777777" w:rsidR="00A73FEA" w:rsidRDefault="00A73FEA">
            <w:pPr>
              <w:spacing w:line="360" w:lineRule="auto"/>
              <w:rPr>
                <w:lang w:eastAsia="en-GB"/>
              </w:rPr>
            </w:pPr>
            <w:r>
              <w:rPr>
                <w:lang w:eastAsia="en-GB"/>
              </w:rPr>
              <w:t>The research was published in the Journal of Autism and Developmental Disorders</w:t>
            </w:r>
          </w:p>
          <w:p w14:paraId="61936B77" w14:textId="77777777" w:rsidR="00A73FEA" w:rsidRDefault="00A73FEA">
            <w:pPr>
              <w:spacing w:line="360" w:lineRule="auto"/>
              <w:rPr>
                <w:lang w:eastAsia="en-GB"/>
              </w:rPr>
            </w:pPr>
          </w:p>
        </w:tc>
      </w:tr>
      <w:tr w:rsidR="00A73FEA" w14:paraId="72B62CEC" w14:textId="77777777" w:rsidTr="00A73FEA">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B2CF2" w14:textId="77777777" w:rsidR="00A73FEA" w:rsidRDefault="00A73FEA">
            <w:pPr>
              <w:rPr>
                <w:rFonts w:ascii="Arial" w:eastAsia="Times New Roman" w:hAnsi="Arial" w:cs="Arial"/>
                <w:sz w:val="24"/>
                <w:szCs w:val="24"/>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95828BD" w14:textId="77777777" w:rsidR="00A73FEA" w:rsidRDefault="00A73FEA">
            <w:pPr>
              <w:spacing w:after="200" w:line="276" w:lineRule="auto"/>
              <w:ind w:left="20"/>
              <w:rPr>
                <w:lang w:eastAsia="en-GB"/>
              </w:rPr>
            </w:pPr>
            <w:r>
              <w:rPr>
                <w:lang w:eastAsia="en-GB"/>
              </w:rPr>
              <w:t>Did your study scope change from its original aims? Please give brief details.</w:t>
            </w:r>
          </w:p>
          <w:p w14:paraId="561FB8EB" w14:textId="77777777" w:rsidR="00A73FEA" w:rsidRDefault="00A73FEA">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A05FC8B" w14:textId="77777777" w:rsidR="00A73FEA" w:rsidRDefault="00A73FEA">
            <w:pPr>
              <w:spacing w:line="360" w:lineRule="auto"/>
              <w:rPr>
                <w:lang w:eastAsia="en-GB"/>
              </w:rPr>
            </w:pPr>
            <w:r>
              <w:rPr>
                <w:lang w:eastAsia="en-GB"/>
              </w:rPr>
              <w:t>The only change was that there were no participants from the community who opted to take part.</w:t>
            </w:r>
          </w:p>
        </w:tc>
      </w:tr>
      <w:tr w:rsidR="00A73FEA" w14:paraId="6A225BBF"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E63E10" w14:textId="77777777" w:rsidR="00A73FEA" w:rsidRDefault="00A73FEA">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7CE0C" w14:textId="77777777" w:rsidR="00A73FEA" w:rsidRDefault="00A73FEA">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D85ADB" w14:textId="77777777" w:rsidR="00A73FEA" w:rsidRDefault="00A73FEA">
            <w:pPr>
              <w:spacing w:after="200" w:line="276" w:lineRule="auto"/>
              <w:ind w:left="360"/>
              <w:rPr>
                <w:lang w:eastAsia="en-GB"/>
              </w:rPr>
            </w:pPr>
          </w:p>
        </w:tc>
      </w:tr>
      <w:tr w:rsidR="00A73FEA" w14:paraId="2F4683CF" w14:textId="77777777" w:rsidTr="00A73FEA">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326A692"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D1165E" w14:textId="77777777" w:rsidR="00A73FEA" w:rsidRDefault="00A73FEA">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3C53DA22" w14:textId="77777777" w:rsidR="00A73FEA" w:rsidRDefault="00A73FEA">
            <w:pPr>
              <w:pStyle w:val="NormalWeb"/>
              <w:shd w:val="clear" w:color="auto" w:fill="FFFFFF"/>
              <w:spacing w:before="0" w:beforeAutospacing="0" w:after="320" w:afterAutospacing="0"/>
              <w:rPr>
                <w:rFonts w:ascii="Arial" w:hAnsi="Arial" w:cs="Arial"/>
                <w:color w:val="222222"/>
                <w:lang w:eastAsia="en-US"/>
              </w:rPr>
            </w:pPr>
            <w:r>
              <w:rPr>
                <w:rFonts w:ascii="Arial" w:hAnsi="Arial" w:cs="Arial"/>
                <w:color w:val="222222"/>
                <w:lang w:eastAsia="en-US"/>
              </w:rPr>
              <w:t xml:space="preserve"> “In conclusion, this study explores the unique phenomenological experiences of assigned female at birth autistic adolescents who are experiencing GD. In summary, this includes dealing with socially gendered expectations and </w:t>
            </w:r>
            <w:r>
              <w:rPr>
                <w:rFonts w:ascii="Arial" w:hAnsi="Arial" w:cs="Arial"/>
                <w:color w:val="222222"/>
                <w:lang w:eastAsia="en-US"/>
              </w:rPr>
              <w:lastRenderedPageBreak/>
              <w:t>internal conflicts, whilst trying to manage menstruation and sensory sensitivities (e.g. which may make binding more challenging), struggling to express this distress, asking for help and showing resilience by trying to cope, but having to wait a considerable time for support. This is on top of experiencing transphobia, mis-gendering, bullying and other life difficulties, such as bereavements.</w:t>
            </w:r>
          </w:p>
          <w:p w14:paraId="77E416DA" w14:textId="77777777" w:rsidR="00A73FEA" w:rsidRDefault="00A73FEA">
            <w:pPr>
              <w:pStyle w:val="NormalWeb"/>
              <w:shd w:val="clear" w:color="auto" w:fill="FFFFFF"/>
              <w:spacing w:before="0" w:beforeAutospacing="0" w:after="320" w:afterAutospacing="0"/>
              <w:rPr>
                <w:rFonts w:ascii="Arial" w:hAnsi="Arial" w:cs="Arial"/>
                <w:color w:val="222222"/>
                <w:lang w:eastAsia="en-US"/>
              </w:rPr>
            </w:pPr>
            <w:r>
              <w:rPr>
                <w:rFonts w:ascii="Arial" w:hAnsi="Arial" w:cs="Arial"/>
                <w:color w:val="222222"/>
                <w:lang w:eastAsia="en-US"/>
              </w:rPr>
              <w:t>This paper highlights this as a much-needed conversation and contributes to the growing knowledge about how healthcare staff can support the mental health outcomes of assigned female at birth autistic adolescents. This includes the importance of reducing waiting times, considering the meaning of repetition and utilising key therapeutic and gender-affirming strategies such as acceptance, empathetically listening and co-constructing an individual’s story and goals. In addition, it contributes to recent theory developed to explain experiences within this population (e.g. Coleman-Smith et al., </w:t>
            </w:r>
            <w:hyperlink r:id="rId11" w:anchor="ref-CR10" w:tooltip="&#10;                        Coleman-Smith, R. S., Smith, R., Milne, E., &amp; Thompson, A. R. (2020). ‘Conflict versus congruence’: A qualitative study exploring the experience of gender dysphoria for adults with autism spectrum disorder. Journal of Autism and D" w:history="1">
              <w:r>
                <w:rPr>
                  <w:rStyle w:val="Hyperlink"/>
                  <w:rFonts w:ascii="Arial" w:hAnsi="Arial" w:cs="Arial"/>
                  <w:color w:val="025E8D"/>
                  <w:lang w:eastAsia="en-US"/>
                </w:rPr>
                <w:t>2020</w:t>
              </w:r>
            </w:hyperlink>
            <w:r>
              <w:rPr>
                <w:rFonts w:ascii="Arial" w:hAnsi="Arial" w:cs="Arial"/>
                <w:color w:val="222222"/>
                <w:lang w:eastAsia="en-US"/>
              </w:rPr>
              <w:t xml:space="preserve">). This paper also shines a light on areas of social and individual identity forming in assigned female at birth autistic adolescents, as well as levels of resilience, validation and </w:t>
            </w:r>
            <w:proofErr w:type="gramStart"/>
            <w:r>
              <w:rPr>
                <w:rFonts w:ascii="Arial" w:hAnsi="Arial" w:cs="Arial"/>
                <w:color w:val="222222"/>
                <w:lang w:eastAsia="en-US"/>
              </w:rPr>
              <w:t>acceptance;</w:t>
            </w:r>
            <w:proofErr w:type="gramEnd"/>
            <w:r>
              <w:rPr>
                <w:rFonts w:ascii="Arial" w:hAnsi="Arial" w:cs="Arial"/>
                <w:color w:val="222222"/>
                <w:lang w:eastAsia="en-US"/>
              </w:rPr>
              <w:t xml:space="preserve"> which can positively impact upon mental health outcomes. Proceeding studies should take stock of the current literature to highlight future areas to explore.” (Oliver et al., 2025)</w:t>
            </w:r>
          </w:p>
          <w:p w14:paraId="044D947F" w14:textId="77777777" w:rsidR="00A73FEA" w:rsidRDefault="00A73FEA">
            <w:pPr>
              <w:spacing w:line="360" w:lineRule="auto"/>
              <w:rPr>
                <w:rFonts w:ascii="Arial" w:hAnsi="Arial" w:cs="Arial"/>
                <w:lang w:eastAsia="en-GB"/>
              </w:rPr>
            </w:pPr>
          </w:p>
        </w:tc>
      </w:tr>
      <w:tr w:rsidR="00A73FEA" w14:paraId="0389C58B" w14:textId="77777777" w:rsidTr="00A73FEA">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3B7477" w14:textId="77777777" w:rsidR="00A73FEA" w:rsidRDefault="00A73FEA">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EFD205" w14:textId="77777777" w:rsidR="00A73FEA" w:rsidRDefault="00A73FEA">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58ED06" w14:textId="77777777" w:rsidR="00A73FEA" w:rsidRDefault="00A73FEA">
            <w:pPr>
              <w:spacing w:after="200" w:line="276" w:lineRule="auto"/>
              <w:ind w:left="360"/>
              <w:rPr>
                <w:lang w:eastAsia="en-GB"/>
              </w:rPr>
            </w:pPr>
          </w:p>
        </w:tc>
      </w:tr>
      <w:tr w:rsidR="00A73FEA" w14:paraId="1DE396F6" w14:textId="77777777" w:rsidTr="00A73FEA">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76C081D" w14:textId="77777777" w:rsidR="00A73FEA" w:rsidRDefault="00A73FEA">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680173A" w14:textId="77777777" w:rsidR="00A73FEA" w:rsidRDefault="00A73FEA">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5B07EBFA" w14:textId="77777777" w:rsidR="00A73FEA" w:rsidRDefault="00A73FEA">
            <w:pPr>
              <w:pStyle w:val="NormalWeb"/>
              <w:shd w:val="clear" w:color="auto" w:fill="FFFFFF"/>
              <w:spacing w:before="0" w:beforeAutospacing="0" w:after="320" w:afterAutospacing="0"/>
              <w:rPr>
                <w:rFonts w:ascii="Arial" w:hAnsi="Arial" w:cs="Arial"/>
                <w:color w:val="222222"/>
                <w:lang w:eastAsia="en-US"/>
              </w:rPr>
            </w:pPr>
            <w:r>
              <w:rPr>
                <w:rFonts w:ascii="Arial" w:hAnsi="Arial" w:cs="Arial"/>
                <w:color w:val="222222"/>
                <w:lang w:eastAsia="en-US"/>
              </w:rPr>
              <w:t>“Future studies should also give a voice to those assigned female at birth autistic adolescents who identify as non-binary, as well as quantifying the impact of waiting times upon psychological wellbeing - and given current demands on services - striving to find out what waiting “</w:t>
            </w:r>
            <w:r>
              <w:rPr>
                <w:rFonts w:ascii="Arial" w:hAnsi="Arial" w:cs="Arial"/>
                <w:i/>
                <w:iCs/>
                <w:color w:val="222222"/>
                <w:lang w:eastAsia="en-US"/>
              </w:rPr>
              <w:t>well</w:t>
            </w:r>
            <w:r>
              <w:rPr>
                <w:rFonts w:ascii="Arial" w:hAnsi="Arial" w:cs="Arial"/>
                <w:color w:val="222222"/>
                <w:lang w:eastAsia="en-US"/>
              </w:rPr>
              <w:t>” could look like.” (Oliver et al., 2025)</w:t>
            </w:r>
          </w:p>
          <w:p w14:paraId="59F4C2D7" w14:textId="77777777" w:rsidR="00A73FEA" w:rsidRDefault="00A73FEA">
            <w:pPr>
              <w:spacing w:line="360" w:lineRule="auto"/>
              <w:rPr>
                <w:rFonts w:ascii="Arial" w:hAnsi="Arial" w:cs="Arial"/>
                <w:lang w:eastAsia="en-GB"/>
              </w:rPr>
            </w:pPr>
          </w:p>
        </w:tc>
      </w:tr>
    </w:tbl>
    <w:p w14:paraId="3F232193" w14:textId="77777777" w:rsidR="00A73FEA" w:rsidRDefault="00A73FEA" w:rsidP="00A73FEA">
      <w:pPr>
        <w:spacing w:line="240" w:lineRule="auto"/>
        <w:ind w:left="-851"/>
        <w:rPr>
          <w:rFonts w:ascii="Arial" w:eastAsia="Times New Roman" w:hAnsi="Arial" w:cs="Arial"/>
          <w:lang w:eastAsia="en-GB"/>
        </w:rPr>
      </w:pPr>
    </w:p>
    <w:p w14:paraId="3AD24C17" w14:textId="77777777" w:rsidR="00A73FEA" w:rsidRDefault="00A73FEA" w:rsidP="00A73FEA">
      <w:pPr>
        <w:rPr>
          <w:b/>
          <w:bCs/>
          <w:sz w:val="24"/>
          <w:szCs w:val="24"/>
          <w:lang w:eastAsia="en-GB"/>
        </w:rPr>
      </w:pPr>
    </w:p>
    <w:p w14:paraId="01BDC99D" w14:textId="5D691362" w:rsidR="00A73FEA" w:rsidRDefault="00A73FEA" w:rsidP="00A73FEA">
      <w:pPr>
        <w:pStyle w:val="Heading2"/>
        <w:rPr>
          <w:lang w:eastAsia="en-GB"/>
        </w:rPr>
      </w:pPr>
      <w:bookmarkStart w:id="17" w:name="_2122-0197_Lucy_Cureton"/>
      <w:bookmarkEnd w:id="17"/>
      <w:r w:rsidRPr="00A73FEA">
        <w:rPr>
          <w:lang w:eastAsia="en-GB"/>
        </w:rPr>
        <w:lastRenderedPageBreak/>
        <w:t>2122-0197</w:t>
      </w:r>
      <w:r w:rsidRPr="00A73FEA">
        <w:rPr>
          <w:lang w:eastAsia="en-GB"/>
        </w:rPr>
        <w:tab/>
        <w:t>Lucy Cureton</w:t>
      </w:r>
    </w:p>
    <w:p w14:paraId="7A9A41EA" w14:textId="77777777" w:rsidR="00A73FEA" w:rsidRDefault="00A73FEA" w:rsidP="00A73FEA">
      <w:pPr>
        <w:rPr>
          <w:lang w:eastAsia="en-GB"/>
        </w:rPr>
      </w:pPr>
    </w:p>
    <w:p w14:paraId="40313620" w14:textId="73418DDA" w:rsidR="00A73FEA" w:rsidRDefault="00A73FEA" w:rsidP="00A73FEA">
      <w:pPr>
        <w:rPr>
          <w:lang w:eastAsia="en-GB"/>
        </w:rPr>
      </w:pPr>
      <w:r w:rsidRPr="00A73FEA">
        <w:rPr>
          <w:lang w:eastAsia="en-GB"/>
        </w:rPr>
        <w:t>PANORAMIC</w:t>
      </w:r>
    </w:p>
    <w:p w14:paraId="2291DD00" w14:textId="77777777" w:rsidR="00A73FEA" w:rsidRDefault="00A73FEA" w:rsidP="00A73FEA">
      <w:pPr>
        <w:spacing w:line="240" w:lineRule="auto"/>
        <w:jc w:val="center"/>
        <w:rPr>
          <w:b/>
          <w:sz w:val="32"/>
        </w:rPr>
      </w:pPr>
      <w:r>
        <w:rPr>
          <w:b/>
          <w:sz w:val="32"/>
        </w:rPr>
        <w:t>The Public Benefit Impact Summary</w:t>
      </w:r>
    </w:p>
    <w:p w14:paraId="50D81F18" w14:textId="77777777" w:rsidR="00A73FEA" w:rsidRDefault="00A73FEA" w:rsidP="00A73FEA">
      <w:pPr>
        <w:spacing w:line="240" w:lineRule="auto"/>
        <w:rPr>
          <w:b/>
        </w:rPr>
      </w:pPr>
    </w:p>
    <w:tbl>
      <w:tblPr>
        <w:tblStyle w:val="TableGrid"/>
        <w:tblW w:w="5343" w:type="pct"/>
        <w:tblLook w:val="04A0" w:firstRow="1" w:lastRow="0" w:firstColumn="1" w:lastColumn="0" w:noHBand="0" w:noVBand="1"/>
      </w:tblPr>
      <w:tblGrid>
        <w:gridCol w:w="340"/>
        <w:gridCol w:w="3358"/>
        <w:gridCol w:w="5936"/>
      </w:tblGrid>
      <w:tr w:rsidR="00A73FEA" w14:paraId="39C330C7"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DAA3F" w14:textId="77777777" w:rsidR="00A73FEA" w:rsidRDefault="00A73FEA">
            <w:pPr>
              <w:spacing w:after="200"/>
              <w:rPr>
                <w:rFonts w:ascii="Arial" w:eastAsia="Times New Roman" w:hAnsi="Arial" w:cs="Arial"/>
                <w:lang w:eastAsia="en-GB"/>
              </w:rPr>
            </w:pPr>
            <w:r>
              <w:rPr>
                <w:lang w:eastAsia="en-GB"/>
              </w:rPr>
              <w:t>1</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8F427" w14:textId="77777777" w:rsidR="00A73FEA" w:rsidRDefault="00A73FEA">
            <w:pPr>
              <w:spacing w:after="200"/>
              <w:ind w:left="20"/>
              <w:rPr>
                <w:b/>
                <w:lang w:eastAsia="en-GB"/>
              </w:rPr>
            </w:pPr>
            <w:r>
              <w:rPr>
                <w:b/>
                <w:lang w:eastAsia="en-GB"/>
              </w:rPr>
              <w:t>Aims</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EB37A9" w14:textId="77777777" w:rsidR="00A73FEA" w:rsidRDefault="00A73FEA">
            <w:pPr>
              <w:spacing w:after="200"/>
              <w:ind w:left="360"/>
              <w:rPr>
                <w:lang w:eastAsia="en-GB"/>
              </w:rPr>
            </w:pPr>
          </w:p>
        </w:tc>
      </w:tr>
      <w:tr w:rsidR="00A73FEA" w14:paraId="50F9264F" w14:textId="77777777" w:rsidTr="00A73FEA">
        <w:trPr>
          <w:trHeight w:hRule="exact" w:val="5900"/>
        </w:trPr>
        <w:tc>
          <w:tcPr>
            <w:tcW w:w="176" w:type="pct"/>
            <w:tcBorders>
              <w:top w:val="single" w:sz="4" w:space="0" w:color="auto"/>
              <w:left w:val="single" w:sz="4" w:space="0" w:color="auto"/>
              <w:bottom w:val="single" w:sz="4" w:space="0" w:color="auto"/>
              <w:right w:val="single" w:sz="4" w:space="0" w:color="auto"/>
            </w:tcBorders>
            <w:vAlign w:val="center"/>
          </w:tcPr>
          <w:p w14:paraId="103308CE"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10E57765" w14:textId="77777777" w:rsidR="00A73FEA" w:rsidRDefault="00A73FEA">
            <w:pPr>
              <w:spacing w:after="200"/>
              <w:ind w:left="20"/>
              <w:rPr>
                <w:lang w:eastAsia="en-GB"/>
              </w:rPr>
            </w:pPr>
            <w:r>
              <w:rPr>
                <w:lang w:eastAsia="en-GB"/>
              </w:rPr>
              <w:t>What did the study set out to achieve?</w:t>
            </w:r>
          </w:p>
        </w:tc>
        <w:tc>
          <w:tcPr>
            <w:tcW w:w="3081" w:type="pct"/>
            <w:tcBorders>
              <w:top w:val="single" w:sz="4" w:space="0" w:color="auto"/>
              <w:left w:val="single" w:sz="4" w:space="0" w:color="auto"/>
              <w:bottom w:val="single" w:sz="4" w:space="0" w:color="auto"/>
              <w:right w:val="single" w:sz="4" w:space="0" w:color="auto"/>
            </w:tcBorders>
            <w:hideMark/>
          </w:tcPr>
          <w:p w14:paraId="4E2205C7" w14:textId="77777777" w:rsidR="00A73FEA" w:rsidRDefault="00A73FEA">
            <w:pPr>
              <w:rPr>
                <w:lang w:eastAsia="en-GB"/>
              </w:rPr>
            </w:pPr>
            <w:r>
              <w:rPr>
                <w:lang w:eastAsia="en-GB"/>
              </w:rPr>
              <w:t>Primary objective:</w:t>
            </w:r>
          </w:p>
          <w:p w14:paraId="0A4483F4" w14:textId="77777777" w:rsidR="00A73FEA" w:rsidRDefault="00A73FEA">
            <w:pPr>
              <w:rPr>
                <w:lang w:eastAsia="en-GB"/>
              </w:rPr>
            </w:pPr>
            <w:r>
              <w:rPr>
                <w:lang w:eastAsia="en-GB"/>
              </w:rPr>
              <w:t xml:space="preserve">To determine whether antiviral treatment in the community safely reduces non-elective hospitalisations/deaths in </w:t>
            </w:r>
            <w:proofErr w:type="gramStart"/>
            <w:r>
              <w:rPr>
                <w:lang w:eastAsia="en-GB"/>
              </w:rPr>
              <w:t>high risk</w:t>
            </w:r>
            <w:proofErr w:type="gramEnd"/>
            <w:r>
              <w:rPr>
                <w:lang w:eastAsia="en-GB"/>
              </w:rPr>
              <w:t xml:space="preserve"> symptomatic patients with confirmed COVID-19.</w:t>
            </w:r>
          </w:p>
          <w:p w14:paraId="0186E742" w14:textId="77777777" w:rsidR="00A73FEA" w:rsidRDefault="00A73FEA">
            <w:pPr>
              <w:rPr>
                <w:lang w:eastAsia="en-GB"/>
              </w:rPr>
            </w:pPr>
            <w:r>
              <w:rPr>
                <w:lang w:eastAsia="en-GB"/>
              </w:rPr>
              <w:t>Secondary objectives:</w:t>
            </w:r>
          </w:p>
          <w:p w14:paraId="2F628A9F" w14:textId="77777777" w:rsidR="00A73FEA" w:rsidRDefault="00A73FEA">
            <w:pPr>
              <w:rPr>
                <w:lang w:eastAsia="en-GB"/>
              </w:rPr>
            </w:pPr>
            <w:r>
              <w:rPr>
                <w:lang w:eastAsia="en-GB"/>
              </w:rPr>
              <w:t xml:space="preserve">To explore whether antiviral treatment affects: </w:t>
            </w:r>
          </w:p>
          <w:p w14:paraId="726CBFB7" w14:textId="77777777" w:rsidR="00A73FEA" w:rsidRDefault="00A73FEA">
            <w:pPr>
              <w:rPr>
                <w:lang w:eastAsia="en-GB"/>
              </w:rPr>
            </w:pPr>
            <w:r>
              <w:rPr>
                <w:lang w:eastAsia="en-GB"/>
              </w:rPr>
              <w:t xml:space="preserve">1) Time to recovery (defined as the first instance that a participant report of feeling recovered from the illness) </w:t>
            </w:r>
          </w:p>
          <w:p w14:paraId="5103BF89" w14:textId="77777777" w:rsidR="00A73FEA" w:rsidRDefault="00A73FEA">
            <w:pPr>
              <w:rPr>
                <w:lang w:eastAsia="en-GB"/>
              </w:rPr>
            </w:pPr>
            <w:r>
              <w:rPr>
                <w:lang w:eastAsia="en-GB"/>
              </w:rPr>
              <w:t xml:space="preserve">2) Participant reported illness severity, reported by daily rating of how well participant feels, enabling identification of sustained recovery. </w:t>
            </w:r>
          </w:p>
          <w:p w14:paraId="17D7CA28" w14:textId="77777777" w:rsidR="00A73FEA" w:rsidRDefault="00A73FEA">
            <w:pPr>
              <w:rPr>
                <w:lang w:eastAsia="en-GB"/>
              </w:rPr>
            </w:pPr>
            <w:r>
              <w:rPr>
                <w:lang w:eastAsia="en-GB"/>
              </w:rPr>
              <w:t xml:space="preserve">3) Duration of severe symptoms and symptom recurrence </w:t>
            </w:r>
          </w:p>
          <w:p w14:paraId="4C731CC6" w14:textId="77777777" w:rsidR="00A73FEA" w:rsidRDefault="00A73FEA">
            <w:pPr>
              <w:rPr>
                <w:lang w:eastAsia="en-GB"/>
              </w:rPr>
            </w:pPr>
            <w:r>
              <w:rPr>
                <w:lang w:eastAsia="en-GB"/>
              </w:rPr>
              <w:t xml:space="preserve">4) Contacts with the health services </w:t>
            </w:r>
          </w:p>
          <w:p w14:paraId="7723B344" w14:textId="77777777" w:rsidR="00A73FEA" w:rsidRDefault="00A73FEA">
            <w:pPr>
              <w:rPr>
                <w:lang w:eastAsia="en-GB"/>
              </w:rPr>
            </w:pPr>
            <w:r>
              <w:rPr>
                <w:lang w:eastAsia="en-GB"/>
              </w:rPr>
              <w:t xml:space="preserve">5) New infections in household </w:t>
            </w:r>
          </w:p>
          <w:p w14:paraId="2FA121A7" w14:textId="77777777" w:rsidR="00A73FEA" w:rsidRDefault="00A73FEA">
            <w:pPr>
              <w:rPr>
                <w:lang w:eastAsia="en-GB"/>
              </w:rPr>
            </w:pPr>
            <w:r>
              <w:rPr>
                <w:lang w:eastAsia="en-GB"/>
              </w:rPr>
              <w:t xml:space="preserve">6) To investigate the safety of antiviral agents </w:t>
            </w:r>
          </w:p>
          <w:p w14:paraId="5394D783" w14:textId="77777777" w:rsidR="00A73FEA" w:rsidRDefault="00A73FEA">
            <w:pPr>
              <w:rPr>
                <w:lang w:eastAsia="en-GB"/>
              </w:rPr>
            </w:pPr>
            <w:r>
              <w:rPr>
                <w:lang w:eastAsia="en-GB"/>
              </w:rPr>
              <w:t xml:space="preserve">7) Longer term effects </w:t>
            </w:r>
          </w:p>
          <w:p w14:paraId="101CA03F" w14:textId="77777777" w:rsidR="00A73FEA" w:rsidRDefault="00A73FEA">
            <w:pPr>
              <w:rPr>
                <w:lang w:eastAsia="en-GB"/>
              </w:rPr>
            </w:pPr>
            <w:r>
              <w:rPr>
                <w:lang w:eastAsia="en-GB"/>
              </w:rPr>
              <w:t>8) Cost effectiveness</w:t>
            </w:r>
          </w:p>
          <w:p w14:paraId="353C5AB1" w14:textId="77777777" w:rsidR="00A73FEA" w:rsidRDefault="00A73FEA">
            <w:pPr>
              <w:rPr>
                <w:lang w:eastAsia="en-GB"/>
              </w:rPr>
            </w:pPr>
            <w:r>
              <w:rPr>
                <w:lang w:eastAsia="en-GB"/>
              </w:rPr>
              <w:t>Sub-study primary aim:</w:t>
            </w:r>
          </w:p>
          <w:p w14:paraId="67700EEA" w14:textId="77777777" w:rsidR="00A73FEA" w:rsidRDefault="00A73FEA">
            <w:pPr>
              <w:rPr>
                <w:lang w:eastAsia="en-GB"/>
              </w:rPr>
            </w:pPr>
            <w:r>
              <w:rPr>
                <w:lang w:eastAsia="en-GB"/>
              </w:rPr>
              <w:t>To determine whether antiviral treatment in the community reduces viral load to undetectable levels more quickly than untreated patients and to explore antiviral treatment on potential development of antiviral resistance.</w:t>
            </w:r>
          </w:p>
        </w:tc>
      </w:tr>
      <w:tr w:rsidR="00A73FEA" w14:paraId="5188F1F7"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3F95D8" w14:textId="77777777" w:rsidR="00A73FEA" w:rsidRDefault="00A73FEA">
            <w:pPr>
              <w:spacing w:after="200"/>
              <w:rPr>
                <w:lang w:eastAsia="en-GB"/>
              </w:rPr>
            </w:pPr>
            <w:r>
              <w:rPr>
                <w:lang w:eastAsia="en-GB"/>
              </w:rPr>
              <w:t>2</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643D95" w14:textId="77777777" w:rsidR="00A73FEA" w:rsidRDefault="00A73FEA">
            <w:pPr>
              <w:spacing w:after="200"/>
              <w:ind w:left="20"/>
              <w:rPr>
                <w:b/>
                <w:lang w:eastAsia="en-GB"/>
              </w:rPr>
            </w:pPr>
            <w:r>
              <w:rPr>
                <w:b/>
                <w:lang w:eastAsia="en-GB"/>
              </w:rPr>
              <w:t>Public Benefit Impact</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9B6D39" w14:textId="77777777" w:rsidR="00A73FEA" w:rsidRDefault="00A73FEA">
            <w:pPr>
              <w:spacing w:after="200"/>
              <w:ind w:left="360"/>
              <w:rPr>
                <w:lang w:eastAsia="en-GB"/>
              </w:rPr>
            </w:pPr>
          </w:p>
          <w:p w14:paraId="3CB9FEE5" w14:textId="77777777" w:rsidR="00A73FEA" w:rsidRDefault="00A73FEA">
            <w:pPr>
              <w:spacing w:after="200"/>
              <w:rPr>
                <w:lang w:eastAsia="en-GB"/>
              </w:rPr>
            </w:pPr>
          </w:p>
          <w:p w14:paraId="46747334" w14:textId="77777777" w:rsidR="00A73FEA" w:rsidRDefault="00A73FEA">
            <w:pPr>
              <w:spacing w:after="200"/>
              <w:rPr>
                <w:lang w:eastAsia="en-GB"/>
              </w:rPr>
            </w:pPr>
          </w:p>
          <w:p w14:paraId="7C746DD3" w14:textId="77777777" w:rsidR="00A73FEA" w:rsidRDefault="00A73FEA">
            <w:pPr>
              <w:spacing w:after="200"/>
              <w:rPr>
                <w:lang w:eastAsia="en-GB"/>
              </w:rPr>
            </w:pPr>
          </w:p>
          <w:p w14:paraId="19A632FD" w14:textId="77777777" w:rsidR="00A73FEA" w:rsidRDefault="00A73FEA">
            <w:pPr>
              <w:spacing w:after="200"/>
              <w:rPr>
                <w:lang w:eastAsia="en-GB"/>
              </w:rPr>
            </w:pPr>
          </w:p>
          <w:p w14:paraId="17FEC6CA" w14:textId="77777777" w:rsidR="00A73FEA" w:rsidRDefault="00A73FEA">
            <w:pPr>
              <w:spacing w:after="200"/>
              <w:rPr>
                <w:lang w:eastAsia="en-GB"/>
              </w:rPr>
            </w:pPr>
          </w:p>
          <w:p w14:paraId="241CF3AC" w14:textId="77777777" w:rsidR="00A73FEA" w:rsidRDefault="00A73FEA">
            <w:pPr>
              <w:spacing w:after="200"/>
              <w:rPr>
                <w:lang w:eastAsia="en-GB"/>
              </w:rPr>
            </w:pPr>
          </w:p>
          <w:p w14:paraId="05BCE17C" w14:textId="77777777" w:rsidR="00A73FEA" w:rsidRDefault="00A73FEA">
            <w:pPr>
              <w:spacing w:after="200"/>
              <w:rPr>
                <w:lang w:eastAsia="en-GB"/>
              </w:rPr>
            </w:pPr>
          </w:p>
          <w:p w14:paraId="3A22F6EA" w14:textId="77777777" w:rsidR="00A73FEA" w:rsidRDefault="00A73FEA">
            <w:pPr>
              <w:spacing w:after="200"/>
              <w:rPr>
                <w:lang w:eastAsia="en-GB"/>
              </w:rPr>
            </w:pPr>
          </w:p>
          <w:p w14:paraId="6A673091" w14:textId="77777777" w:rsidR="00A73FEA" w:rsidRDefault="00A73FEA">
            <w:pPr>
              <w:spacing w:after="200"/>
              <w:rPr>
                <w:lang w:eastAsia="en-GB"/>
              </w:rPr>
            </w:pPr>
          </w:p>
          <w:p w14:paraId="13BF2869" w14:textId="77777777" w:rsidR="00A73FEA" w:rsidRDefault="00A73FEA">
            <w:pPr>
              <w:spacing w:after="200"/>
              <w:rPr>
                <w:lang w:eastAsia="en-GB"/>
              </w:rPr>
            </w:pPr>
          </w:p>
          <w:p w14:paraId="277DEFAE" w14:textId="77777777" w:rsidR="00A73FEA" w:rsidRDefault="00A73FEA">
            <w:pPr>
              <w:spacing w:after="200"/>
              <w:rPr>
                <w:lang w:eastAsia="en-GB"/>
              </w:rPr>
            </w:pPr>
          </w:p>
          <w:p w14:paraId="2560AE25" w14:textId="77777777" w:rsidR="00A73FEA" w:rsidRDefault="00A73FEA">
            <w:pPr>
              <w:spacing w:after="200"/>
              <w:rPr>
                <w:lang w:eastAsia="en-GB"/>
              </w:rPr>
            </w:pPr>
          </w:p>
          <w:p w14:paraId="0905834F" w14:textId="77777777" w:rsidR="00A73FEA" w:rsidRDefault="00A73FEA">
            <w:pPr>
              <w:spacing w:after="200"/>
              <w:rPr>
                <w:lang w:eastAsia="en-GB"/>
              </w:rPr>
            </w:pPr>
          </w:p>
          <w:p w14:paraId="338B1437" w14:textId="77777777" w:rsidR="00A73FEA" w:rsidRDefault="00A73FEA">
            <w:pPr>
              <w:spacing w:after="200"/>
              <w:rPr>
                <w:lang w:eastAsia="en-GB"/>
              </w:rPr>
            </w:pPr>
          </w:p>
          <w:p w14:paraId="79934364" w14:textId="77777777" w:rsidR="00A73FEA" w:rsidRDefault="00A73FEA">
            <w:pPr>
              <w:spacing w:after="200"/>
              <w:rPr>
                <w:lang w:eastAsia="en-GB"/>
              </w:rPr>
            </w:pPr>
          </w:p>
          <w:p w14:paraId="218D4320" w14:textId="77777777" w:rsidR="00A73FEA" w:rsidRDefault="00A73FEA">
            <w:pPr>
              <w:spacing w:after="200"/>
              <w:rPr>
                <w:lang w:eastAsia="en-GB"/>
              </w:rPr>
            </w:pPr>
          </w:p>
          <w:p w14:paraId="4354D667" w14:textId="77777777" w:rsidR="00A73FEA" w:rsidRDefault="00A73FEA">
            <w:pPr>
              <w:spacing w:after="200"/>
              <w:rPr>
                <w:lang w:eastAsia="en-GB"/>
              </w:rPr>
            </w:pPr>
          </w:p>
          <w:p w14:paraId="28B1F49A" w14:textId="77777777" w:rsidR="00A73FEA" w:rsidRDefault="00A73FEA">
            <w:pPr>
              <w:spacing w:after="200"/>
              <w:rPr>
                <w:lang w:eastAsia="en-GB"/>
              </w:rPr>
            </w:pPr>
          </w:p>
          <w:p w14:paraId="4E0180DA" w14:textId="77777777" w:rsidR="00A73FEA" w:rsidRDefault="00A73FEA">
            <w:pPr>
              <w:spacing w:after="200"/>
              <w:rPr>
                <w:lang w:eastAsia="en-GB"/>
              </w:rPr>
            </w:pPr>
          </w:p>
          <w:p w14:paraId="2AB8FAEC" w14:textId="77777777" w:rsidR="00A73FEA" w:rsidRDefault="00A73FEA">
            <w:pPr>
              <w:spacing w:after="200"/>
              <w:rPr>
                <w:lang w:eastAsia="en-GB"/>
              </w:rPr>
            </w:pPr>
          </w:p>
          <w:p w14:paraId="157EED67" w14:textId="77777777" w:rsidR="00A73FEA" w:rsidRDefault="00A73FEA">
            <w:pPr>
              <w:spacing w:after="200"/>
              <w:rPr>
                <w:lang w:eastAsia="en-GB"/>
              </w:rPr>
            </w:pPr>
          </w:p>
          <w:p w14:paraId="41664EB3" w14:textId="77777777" w:rsidR="00A73FEA" w:rsidRDefault="00A73FEA">
            <w:pPr>
              <w:spacing w:after="200"/>
              <w:rPr>
                <w:lang w:eastAsia="en-GB"/>
              </w:rPr>
            </w:pPr>
          </w:p>
          <w:p w14:paraId="0CE61168" w14:textId="77777777" w:rsidR="00A73FEA" w:rsidRDefault="00A73FEA">
            <w:pPr>
              <w:spacing w:after="200"/>
              <w:rPr>
                <w:lang w:eastAsia="en-GB"/>
              </w:rPr>
            </w:pPr>
          </w:p>
          <w:p w14:paraId="7136773A" w14:textId="77777777" w:rsidR="00A73FEA" w:rsidRDefault="00A73FEA">
            <w:pPr>
              <w:spacing w:after="200"/>
              <w:rPr>
                <w:lang w:eastAsia="en-GB"/>
              </w:rPr>
            </w:pPr>
          </w:p>
        </w:tc>
      </w:tr>
      <w:tr w:rsidR="00A73FEA" w14:paraId="7FD16540" w14:textId="77777777" w:rsidTr="00A73FEA">
        <w:trPr>
          <w:trHeight w:hRule="exact" w:val="10011"/>
        </w:trPr>
        <w:tc>
          <w:tcPr>
            <w:tcW w:w="176" w:type="pct"/>
            <w:tcBorders>
              <w:top w:val="single" w:sz="4" w:space="0" w:color="auto"/>
              <w:left w:val="single" w:sz="4" w:space="0" w:color="auto"/>
              <w:bottom w:val="single" w:sz="4" w:space="0" w:color="auto"/>
              <w:right w:val="single" w:sz="4" w:space="0" w:color="auto"/>
            </w:tcBorders>
            <w:vAlign w:val="center"/>
          </w:tcPr>
          <w:p w14:paraId="0DB7815A"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tcPr>
          <w:p w14:paraId="53EA0D65" w14:textId="77777777" w:rsidR="00A73FEA" w:rsidRDefault="00A73FEA">
            <w:pPr>
              <w:spacing w:after="200"/>
              <w:ind w:left="20"/>
              <w:rPr>
                <w:lang w:eastAsia="en-GB"/>
              </w:rPr>
            </w:pPr>
            <w:r>
              <w:rPr>
                <w:lang w:eastAsia="en-GB"/>
              </w:rPr>
              <w:t>How will these outcomes directly result in benefit for the public? Please give details. This should be the main section answered.</w:t>
            </w:r>
          </w:p>
          <w:p w14:paraId="5510C244" w14:textId="77777777" w:rsidR="00A73FEA" w:rsidRDefault="00A73FEA">
            <w:pPr>
              <w:spacing w:after="200"/>
              <w:ind w:left="20"/>
              <w:rPr>
                <w:lang w:eastAsia="en-GB"/>
              </w:rPr>
            </w:pPr>
          </w:p>
          <w:p w14:paraId="7EF99E17" w14:textId="77777777" w:rsidR="00A73FEA" w:rsidRDefault="00A73FEA">
            <w:pPr>
              <w:spacing w:after="200"/>
              <w:ind w:left="20"/>
              <w:rPr>
                <w:lang w:eastAsia="en-GB"/>
              </w:rPr>
            </w:pPr>
          </w:p>
          <w:p w14:paraId="4932CE11" w14:textId="77777777" w:rsidR="00A73FEA" w:rsidRDefault="00A73FEA">
            <w:pPr>
              <w:spacing w:after="200"/>
              <w:ind w:left="20"/>
              <w:rPr>
                <w:lang w:eastAsia="en-GB"/>
              </w:rPr>
            </w:pPr>
          </w:p>
          <w:p w14:paraId="3D1849CD" w14:textId="77777777" w:rsidR="00A73FEA" w:rsidRDefault="00A73FEA">
            <w:pPr>
              <w:spacing w:after="200"/>
              <w:ind w:left="20"/>
              <w:rPr>
                <w:lang w:eastAsia="en-GB"/>
              </w:rPr>
            </w:pPr>
          </w:p>
          <w:p w14:paraId="67D41F54" w14:textId="77777777" w:rsidR="00A73FEA" w:rsidRDefault="00A73FEA">
            <w:pPr>
              <w:spacing w:after="200"/>
              <w:ind w:left="20"/>
              <w:rPr>
                <w:lang w:eastAsia="en-GB"/>
              </w:rPr>
            </w:pPr>
          </w:p>
          <w:p w14:paraId="4FC2BBE5" w14:textId="77777777" w:rsidR="00A73FEA" w:rsidRDefault="00A73FEA">
            <w:pPr>
              <w:spacing w:after="200"/>
              <w:ind w:left="20"/>
              <w:rPr>
                <w:lang w:eastAsia="en-GB"/>
              </w:rPr>
            </w:pPr>
          </w:p>
          <w:p w14:paraId="7CAF2CFC" w14:textId="77777777" w:rsidR="00A73FEA" w:rsidRDefault="00A73FEA">
            <w:pPr>
              <w:spacing w:after="200"/>
              <w:ind w:left="20"/>
              <w:rPr>
                <w:lang w:eastAsia="en-GB"/>
              </w:rPr>
            </w:pPr>
          </w:p>
        </w:tc>
        <w:tc>
          <w:tcPr>
            <w:tcW w:w="3081" w:type="pct"/>
            <w:tcBorders>
              <w:top w:val="single" w:sz="4" w:space="0" w:color="auto"/>
              <w:left w:val="single" w:sz="4" w:space="0" w:color="auto"/>
              <w:bottom w:val="single" w:sz="4" w:space="0" w:color="auto"/>
              <w:right w:val="single" w:sz="4" w:space="0" w:color="auto"/>
            </w:tcBorders>
          </w:tcPr>
          <w:p w14:paraId="675DB5DB" w14:textId="77777777" w:rsidR="00A73FEA" w:rsidRDefault="00A73FEA">
            <w:pPr>
              <w:rPr>
                <w:lang w:eastAsia="en-GB"/>
              </w:rPr>
            </w:pPr>
            <w:r>
              <w:rPr>
                <w:lang w:eastAsia="en-GB"/>
              </w:rPr>
              <w:t xml:space="preserve">There are currently very limited treatment options for people who are infected with COVID-19 in the community.   Recently, a couple of treatments such as </w:t>
            </w:r>
            <w:proofErr w:type="spellStart"/>
            <w:r>
              <w:rPr>
                <w:lang w:eastAsia="en-GB"/>
              </w:rPr>
              <w:t>molnupiravir</w:t>
            </w:r>
            <w:proofErr w:type="spellEnd"/>
            <w:r>
              <w:rPr>
                <w:lang w:eastAsia="en-GB"/>
              </w:rPr>
              <w:t xml:space="preserve"> and </w:t>
            </w:r>
            <w:proofErr w:type="spellStart"/>
            <w:r>
              <w:rPr>
                <w:lang w:eastAsia="en-GB"/>
              </w:rPr>
              <w:t>paxlovid</w:t>
            </w:r>
            <w:proofErr w:type="spellEnd"/>
            <w:r>
              <w:rPr>
                <w:lang w:eastAsia="en-GB"/>
              </w:rPr>
              <w:t xml:space="preserve"> have shown to be effective in reducing hospitalisation/death rate in people with COVID-19.  However, the evidence of these treatments has been very much focusing on unvaccinated population and therefore not entirely relevant to the UK population when a high proportion of the population has been vaccination.  Therefore, this trial is important to demonstrate (1) if the treatment should be given to a high risk group in the UK; (2) if the trial could reduce hospitalisation so that the pressure to the hospital in UK can be reduced; (3) if the treatment could reduce viral load that would also lead to lower transmission of infection within the community.  The results of the study </w:t>
            </w:r>
            <w:proofErr w:type="gramStart"/>
            <w:r>
              <w:rPr>
                <w:lang w:eastAsia="en-GB"/>
              </w:rPr>
              <w:t>will</w:t>
            </w:r>
            <w:proofErr w:type="gramEnd"/>
            <w:r>
              <w:rPr>
                <w:lang w:eastAsia="en-GB"/>
              </w:rPr>
              <w:t xml:space="preserve"> able to provide </w:t>
            </w:r>
            <w:proofErr w:type="gramStart"/>
            <w:r>
              <w:rPr>
                <w:lang w:eastAsia="en-GB"/>
              </w:rPr>
              <w:t>a definitive evidence</w:t>
            </w:r>
            <w:proofErr w:type="gramEnd"/>
            <w:r>
              <w:rPr>
                <w:lang w:eastAsia="en-GB"/>
              </w:rPr>
              <w:t xml:space="preserve"> to the government and members of the public as whether the tested antiviral treatments should be used as standard treatment for COVID-19 in this </w:t>
            </w:r>
            <w:proofErr w:type="gramStart"/>
            <w:r>
              <w:rPr>
                <w:lang w:eastAsia="en-GB"/>
              </w:rPr>
              <w:t>high risk</w:t>
            </w:r>
            <w:proofErr w:type="gramEnd"/>
            <w:r>
              <w:rPr>
                <w:lang w:eastAsia="en-GB"/>
              </w:rPr>
              <w:t xml:space="preserve"> population in UK.</w:t>
            </w:r>
          </w:p>
          <w:p w14:paraId="11168B92" w14:textId="77777777" w:rsidR="00A73FEA" w:rsidRDefault="00A73FEA">
            <w:pPr>
              <w:rPr>
                <w:lang w:eastAsia="en-GB"/>
              </w:rPr>
            </w:pPr>
          </w:p>
          <w:p w14:paraId="28F520EE" w14:textId="77777777" w:rsidR="00A73FEA" w:rsidRDefault="00A73FEA">
            <w:pPr>
              <w:rPr>
                <w:lang w:eastAsia="en-GB"/>
              </w:rPr>
            </w:pPr>
            <w:proofErr w:type="gramStart"/>
            <w:r>
              <w:rPr>
                <w:lang w:eastAsia="en-GB"/>
              </w:rPr>
              <w:t>In order to</w:t>
            </w:r>
            <w:proofErr w:type="gramEnd"/>
            <w:r>
              <w:rPr>
                <w:lang w:eastAsia="en-GB"/>
              </w:rPr>
              <w:t xml:space="preserve"> ensure the trial is conducted at high quality, we must collect good quality data so that we can be sure all hospitalisation/death events are captured and kept any missing data to its minimal (under 5%).  Therefore, the NHS Scotland data will be a vital data source to achieve this target (at least for the population in Scotland).  </w:t>
            </w:r>
          </w:p>
          <w:p w14:paraId="5EFD0979" w14:textId="77777777" w:rsidR="00A73FEA" w:rsidRDefault="00A73FEA">
            <w:pPr>
              <w:rPr>
                <w:lang w:eastAsia="en-GB"/>
              </w:rPr>
            </w:pPr>
          </w:p>
          <w:p w14:paraId="2C615DF2" w14:textId="77777777" w:rsidR="00A73FEA" w:rsidRDefault="00A73FEA">
            <w:pPr>
              <w:rPr>
                <w:lang w:eastAsia="en-GB"/>
              </w:rPr>
            </w:pPr>
            <w:r>
              <w:rPr>
                <w:lang w:eastAsia="en-GB"/>
              </w:rPr>
              <w:t xml:space="preserve">The other reason for the request is to conduct health economics evaluation, which almost all the resource use data are not captured in the trial.  This is because we do not want to put too much burden in terms of data collection to participants.  We have requested similar resource data from NHS England for participants living in England but since health services in Scotland is different from England, we would like to make sure the health economic evaluation will incorporate data from all four nations to give a true representation of cost-effectiveness of the treatments being used in the UK. </w:t>
            </w:r>
          </w:p>
          <w:p w14:paraId="2E5DD17A" w14:textId="77777777" w:rsidR="00A73FEA" w:rsidRDefault="00A73FEA">
            <w:pPr>
              <w:rPr>
                <w:lang w:eastAsia="en-GB"/>
              </w:rPr>
            </w:pPr>
            <w:r>
              <w:rPr>
                <w:lang w:eastAsia="en-GB"/>
              </w:rPr>
              <w:t xml:space="preserve"> </w:t>
            </w:r>
          </w:p>
          <w:p w14:paraId="6039F083" w14:textId="77777777" w:rsidR="00A73FEA" w:rsidRDefault="00A73FEA">
            <w:pPr>
              <w:rPr>
                <w:lang w:eastAsia="en-GB"/>
              </w:rPr>
            </w:pPr>
          </w:p>
          <w:p w14:paraId="29CCBE76" w14:textId="77777777" w:rsidR="00A73FEA" w:rsidRDefault="00A73FEA">
            <w:pPr>
              <w:rPr>
                <w:lang w:eastAsia="en-GB"/>
              </w:rPr>
            </w:pPr>
          </w:p>
          <w:p w14:paraId="2EB38BC9" w14:textId="77777777" w:rsidR="00A73FEA" w:rsidRDefault="00A73FEA">
            <w:pPr>
              <w:rPr>
                <w:lang w:eastAsia="en-GB"/>
              </w:rPr>
            </w:pPr>
          </w:p>
          <w:p w14:paraId="39066C78" w14:textId="77777777" w:rsidR="00A73FEA" w:rsidRDefault="00A73FEA">
            <w:pPr>
              <w:rPr>
                <w:lang w:eastAsia="en-GB"/>
              </w:rPr>
            </w:pPr>
          </w:p>
          <w:p w14:paraId="467C1840" w14:textId="77777777" w:rsidR="00A73FEA" w:rsidRDefault="00A73FEA">
            <w:pPr>
              <w:rPr>
                <w:lang w:eastAsia="en-GB"/>
              </w:rPr>
            </w:pPr>
          </w:p>
          <w:p w14:paraId="21BB353B" w14:textId="77777777" w:rsidR="00A73FEA" w:rsidRDefault="00A73FEA">
            <w:pPr>
              <w:rPr>
                <w:lang w:eastAsia="en-GB"/>
              </w:rPr>
            </w:pPr>
          </w:p>
          <w:p w14:paraId="25F5D414" w14:textId="77777777" w:rsidR="00A73FEA" w:rsidRDefault="00A73FEA">
            <w:pPr>
              <w:rPr>
                <w:lang w:eastAsia="en-GB"/>
              </w:rPr>
            </w:pPr>
          </w:p>
          <w:p w14:paraId="62D5CD38" w14:textId="77777777" w:rsidR="00A73FEA" w:rsidRDefault="00A73FEA">
            <w:pPr>
              <w:rPr>
                <w:lang w:eastAsia="en-GB"/>
              </w:rPr>
            </w:pPr>
          </w:p>
          <w:p w14:paraId="3F2EC1E6" w14:textId="77777777" w:rsidR="00A73FEA" w:rsidRDefault="00A73FEA">
            <w:pPr>
              <w:rPr>
                <w:lang w:eastAsia="en-GB"/>
              </w:rPr>
            </w:pPr>
          </w:p>
        </w:tc>
      </w:tr>
      <w:tr w:rsidR="00A73FEA" w14:paraId="0C336F24"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263A25" w14:textId="77777777" w:rsidR="00A73FEA" w:rsidRDefault="00A73FEA">
            <w:pPr>
              <w:spacing w:after="200"/>
              <w:rPr>
                <w:lang w:eastAsia="en-GB"/>
              </w:rPr>
            </w:pPr>
            <w:r>
              <w:rPr>
                <w:lang w:eastAsia="en-GB"/>
              </w:rPr>
              <w:t>3</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915484" w14:textId="77777777" w:rsidR="00A73FEA" w:rsidRDefault="00A73FEA">
            <w:pPr>
              <w:spacing w:after="200"/>
              <w:ind w:left="20"/>
              <w:rPr>
                <w:b/>
                <w:lang w:eastAsia="en-GB"/>
              </w:rPr>
            </w:pPr>
            <w:r>
              <w:rPr>
                <w:b/>
                <w:lang w:eastAsia="en-GB"/>
              </w:rPr>
              <w:t xml:space="preserve">Data </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6412D7" w14:textId="77777777" w:rsidR="00A73FEA" w:rsidRDefault="00A73FEA">
            <w:pPr>
              <w:spacing w:after="200"/>
              <w:ind w:left="360"/>
              <w:rPr>
                <w:lang w:eastAsia="en-GB"/>
              </w:rPr>
            </w:pPr>
          </w:p>
        </w:tc>
      </w:tr>
      <w:tr w:rsidR="00A73FEA" w14:paraId="614A81BB" w14:textId="77777777" w:rsidTr="00A73FEA">
        <w:trPr>
          <w:trHeight w:hRule="exact" w:val="1418"/>
        </w:trPr>
        <w:tc>
          <w:tcPr>
            <w:tcW w:w="176" w:type="pct"/>
            <w:tcBorders>
              <w:top w:val="single" w:sz="4" w:space="0" w:color="auto"/>
              <w:left w:val="single" w:sz="4" w:space="0" w:color="auto"/>
              <w:bottom w:val="single" w:sz="4" w:space="0" w:color="auto"/>
              <w:right w:val="single" w:sz="4" w:space="0" w:color="auto"/>
            </w:tcBorders>
            <w:vAlign w:val="center"/>
          </w:tcPr>
          <w:p w14:paraId="2C3B71ED"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7F8E4D43" w14:textId="77777777" w:rsidR="00A73FEA" w:rsidRDefault="00A73FEA">
            <w:pPr>
              <w:spacing w:after="200"/>
              <w:ind w:left="20"/>
              <w:rPr>
                <w:lang w:eastAsia="en-GB"/>
              </w:rPr>
            </w:pPr>
            <w:r>
              <w:rPr>
                <w:lang w:eastAsia="en-GB"/>
              </w:rPr>
              <w:t xml:space="preserve">What data were received/processed/collected? </w:t>
            </w:r>
          </w:p>
          <w:p w14:paraId="1136FE13" w14:textId="77777777" w:rsidR="00A73FEA" w:rsidRDefault="00A73FEA">
            <w:pPr>
              <w:spacing w:after="200"/>
              <w:ind w:left="20"/>
              <w:rPr>
                <w:lang w:eastAsia="en-GB"/>
              </w:rPr>
            </w:pPr>
            <w:r>
              <w:rPr>
                <w:lang w:eastAsia="en-GB"/>
              </w:rPr>
              <w:t>Was it as expected? Please give brief details.</w:t>
            </w:r>
          </w:p>
        </w:tc>
        <w:tc>
          <w:tcPr>
            <w:tcW w:w="3081" w:type="pct"/>
            <w:tcBorders>
              <w:top w:val="single" w:sz="4" w:space="0" w:color="auto"/>
              <w:left w:val="single" w:sz="4" w:space="0" w:color="auto"/>
              <w:bottom w:val="single" w:sz="4" w:space="0" w:color="auto"/>
              <w:right w:val="single" w:sz="4" w:space="0" w:color="auto"/>
            </w:tcBorders>
            <w:vAlign w:val="center"/>
            <w:hideMark/>
          </w:tcPr>
          <w:p w14:paraId="05BDE6C3" w14:textId="77777777" w:rsidR="00A73FEA" w:rsidRDefault="00A73FEA">
            <w:pPr>
              <w:rPr>
                <w:lang w:eastAsia="en-GB"/>
              </w:rPr>
            </w:pPr>
            <w:r>
              <w:rPr>
                <w:lang w:eastAsia="en-GB"/>
              </w:rPr>
              <w:t>All as expected as per application.</w:t>
            </w:r>
          </w:p>
        </w:tc>
      </w:tr>
      <w:tr w:rsidR="00A73FEA" w14:paraId="202C225D"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5FDA4C" w14:textId="77777777" w:rsidR="00A73FEA" w:rsidRDefault="00A73FEA">
            <w:pPr>
              <w:spacing w:after="200"/>
              <w:rPr>
                <w:lang w:eastAsia="en-GB"/>
              </w:rPr>
            </w:pPr>
            <w:r>
              <w:rPr>
                <w:lang w:eastAsia="en-GB"/>
              </w:rPr>
              <w:t>4</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4656A6" w14:textId="77777777" w:rsidR="00A73FEA" w:rsidRDefault="00A73FEA">
            <w:pPr>
              <w:spacing w:after="200"/>
              <w:ind w:left="20"/>
              <w:rPr>
                <w:b/>
                <w:lang w:eastAsia="en-GB"/>
              </w:rPr>
            </w:pPr>
            <w:r>
              <w:rPr>
                <w:b/>
                <w:lang w:eastAsia="en-GB"/>
              </w:rPr>
              <w:t xml:space="preserve">Methodology </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76EB42" w14:textId="77777777" w:rsidR="00A73FEA" w:rsidRDefault="00A73FEA">
            <w:pPr>
              <w:spacing w:after="200"/>
              <w:ind w:left="360"/>
              <w:rPr>
                <w:lang w:eastAsia="en-GB"/>
              </w:rPr>
            </w:pPr>
          </w:p>
        </w:tc>
      </w:tr>
      <w:tr w:rsidR="00A73FEA" w14:paraId="290E2DA2" w14:textId="77777777" w:rsidTr="00A73FEA">
        <w:trPr>
          <w:trHeight w:val="1820"/>
        </w:trPr>
        <w:tc>
          <w:tcPr>
            <w:tcW w:w="176" w:type="pct"/>
            <w:vMerge w:val="restart"/>
            <w:tcBorders>
              <w:top w:val="single" w:sz="4" w:space="0" w:color="auto"/>
              <w:left w:val="single" w:sz="4" w:space="0" w:color="auto"/>
              <w:bottom w:val="single" w:sz="4" w:space="0" w:color="auto"/>
              <w:right w:val="single" w:sz="4" w:space="0" w:color="auto"/>
            </w:tcBorders>
            <w:vAlign w:val="center"/>
          </w:tcPr>
          <w:p w14:paraId="582F0607"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1F0715E2" w14:textId="77777777" w:rsidR="00A73FEA" w:rsidRDefault="00A73FEA">
            <w:pPr>
              <w:spacing w:after="200"/>
              <w:ind w:left="20"/>
              <w:rPr>
                <w:lang w:eastAsia="en-GB"/>
              </w:rPr>
            </w:pPr>
            <w:r>
              <w:rPr>
                <w:lang w:eastAsia="en-GB"/>
              </w:rPr>
              <w:t>How did you collect the data?</w:t>
            </w:r>
          </w:p>
        </w:tc>
        <w:tc>
          <w:tcPr>
            <w:tcW w:w="3081" w:type="pct"/>
            <w:tcBorders>
              <w:top w:val="single" w:sz="4" w:space="0" w:color="auto"/>
              <w:left w:val="single" w:sz="4" w:space="0" w:color="auto"/>
              <w:bottom w:val="single" w:sz="4" w:space="0" w:color="auto"/>
              <w:right w:val="single" w:sz="4" w:space="0" w:color="auto"/>
            </w:tcBorders>
            <w:vAlign w:val="center"/>
            <w:hideMark/>
          </w:tcPr>
          <w:p w14:paraId="6DDF42AF" w14:textId="77777777" w:rsidR="00A73FEA" w:rsidRDefault="00A73FEA">
            <w:pPr>
              <w:rPr>
                <w:lang w:eastAsia="en-GB"/>
              </w:rPr>
            </w:pPr>
            <w:r>
              <w:rPr>
                <w:lang w:eastAsia="en-GB"/>
              </w:rPr>
              <w:t>Data are obtained directly from participants via a secured online platform that include screening, eligibility, informed consent, safety, and daily diary data.  Other data are obtained from routinely collected data.</w:t>
            </w:r>
          </w:p>
        </w:tc>
      </w:tr>
      <w:tr w:rsidR="00A73FEA" w14:paraId="432DB66E" w14:textId="77777777" w:rsidTr="00A73FEA">
        <w:trPr>
          <w:trHeight w:hRule="exact" w:val="52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975A6" w14:textId="77777777" w:rsidR="00A73FEA" w:rsidRDefault="00A73FEA">
            <w:pPr>
              <w:rPr>
                <w:rFonts w:ascii="Arial" w:eastAsia="Times New Roman" w:hAnsi="Arial" w:cs="Arial"/>
                <w:lang w:eastAsia="en-GB"/>
              </w:rPr>
            </w:pPr>
          </w:p>
        </w:tc>
        <w:tc>
          <w:tcPr>
            <w:tcW w:w="1743" w:type="pct"/>
            <w:tcBorders>
              <w:top w:val="single" w:sz="4" w:space="0" w:color="auto"/>
              <w:left w:val="single" w:sz="4" w:space="0" w:color="auto"/>
              <w:bottom w:val="single" w:sz="4" w:space="0" w:color="auto"/>
              <w:right w:val="single" w:sz="4" w:space="0" w:color="auto"/>
            </w:tcBorders>
            <w:vAlign w:val="center"/>
          </w:tcPr>
          <w:p w14:paraId="402313F5" w14:textId="77777777" w:rsidR="00A73FEA" w:rsidRDefault="00A73FEA">
            <w:pPr>
              <w:spacing w:after="200"/>
              <w:ind w:left="20"/>
              <w:rPr>
                <w:lang w:eastAsia="en-GB"/>
              </w:rPr>
            </w:pPr>
            <w:r>
              <w:rPr>
                <w:lang w:eastAsia="en-GB"/>
              </w:rPr>
              <w:t xml:space="preserve">How did you process the data? </w:t>
            </w:r>
          </w:p>
          <w:p w14:paraId="1CC16FC1" w14:textId="77777777" w:rsidR="00A73FEA" w:rsidRDefault="00A73FEA">
            <w:pPr>
              <w:spacing w:after="200"/>
              <w:ind w:left="20"/>
              <w:rPr>
                <w:lang w:eastAsia="en-GB"/>
              </w:rPr>
            </w:pPr>
          </w:p>
          <w:p w14:paraId="43E8F91C" w14:textId="77777777" w:rsidR="00A73FEA" w:rsidRDefault="00A73FEA">
            <w:pPr>
              <w:spacing w:after="200"/>
              <w:ind w:left="20"/>
              <w:rPr>
                <w:lang w:eastAsia="en-GB"/>
              </w:rPr>
            </w:pPr>
          </w:p>
          <w:p w14:paraId="5BA97146" w14:textId="77777777" w:rsidR="00A73FEA" w:rsidRDefault="00A73FEA">
            <w:pPr>
              <w:spacing w:after="200"/>
              <w:ind w:left="20"/>
              <w:rPr>
                <w:lang w:eastAsia="en-GB"/>
              </w:rPr>
            </w:pPr>
          </w:p>
          <w:p w14:paraId="0E6B7CEC" w14:textId="77777777" w:rsidR="00A73FEA" w:rsidRDefault="00A73FEA">
            <w:pPr>
              <w:spacing w:after="200"/>
              <w:ind w:left="20"/>
              <w:rPr>
                <w:lang w:eastAsia="en-GB"/>
              </w:rPr>
            </w:pPr>
          </w:p>
          <w:p w14:paraId="4CA43231" w14:textId="77777777" w:rsidR="00A73FEA" w:rsidRDefault="00A73FEA">
            <w:pPr>
              <w:spacing w:after="200"/>
              <w:ind w:left="20"/>
              <w:rPr>
                <w:lang w:eastAsia="en-GB"/>
              </w:rPr>
            </w:pPr>
          </w:p>
        </w:tc>
        <w:tc>
          <w:tcPr>
            <w:tcW w:w="3081" w:type="pct"/>
            <w:tcBorders>
              <w:top w:val="single" w:sz="4" w:space="0" w:color="auto"/>
              <w:left w:val="single" w:sz="4" w:space="0" w:color="auto"/>
              <w:bottom w:val="single" w:sz="4" w:space="0" w:color="auto"/>
              <w:right w:val="single" w:sz="4" w:space="0" w:color="auto"/>
            </w:tcBorders>
            <w:vAlign w:val="center"/>
          </w:tcPr>
          <w:p w14:paraId="52264E14" w14:textId="77777777" w:rsidR="00A73FEA" w:rsidRDefault="00A73FEA">
            <w:pPr>
              <w:rPr>
                <w:lang w:eastAsia="en-GB"/>
              </w:rPr>
            </w:pPr>
            <w:r>
              <w:rPr>
                <w:lang w:eastAsia="en-GB"/>
              </w:rPr>
              <w:t xml:space="preserve">A data manager will conduct data cleaning. Statistical analysis will be carried out by statisticians who will process the data from a restricted access folder.  In addition, anonymised data will be transferred to the statisticians in the USA (Berry Consultants) for interim and final analyses of the primary outcome.  That will be no personal data such as date of birth, name, addresses, being sent to the USA.  The statisticians in Oxford will remove participant identifier such as study ID to ensure data cannot be identifiable by any </w:t>
            </w:r>
            <w:proofErr w:type="gramStart"/>
            <w:r>
              <w:rPr>
                <w:lang w:eastAsia="en-GB"/>
              </w:rPr>
              <w:t>of  the</w:t>
            </w:r>
            <w:proofErr w:type="gramEnd"/>
            <w:r>
              <w:rPr>
                <w:lang w:eastAsia="en-GB"/>
              </w:rPr>
              <w:t xml:space="preserve"> statisticians in Berry Consultants or anyone in the trial team.  As for the primary outcome, Berry Consultants will only receive an indicator of whether the participants have an event or not (i.e. a binary data with 1 indicating hospitalisation/death, and 0 indicating alive). No date of hospitalisation or date of death data will be transferred to the US.  Some baseline characteristics and diary data will also be transferred to Berry for analysis, but these data are collected directly from participants themselves who have already consented to the anonymised data being sent to the US for analysis.</w:t>
            </w:r>
          </w:p>
          <w:p w14:paraId="228E2BA9" w14:textId="77777777" w:rsidR="00A73FEA" w:rsidRDefault="00A73FEA">
            <w:pPr>
              <w:spacing w:after="200"/>
              <w:ind w:left="20"/>
              <w:rPr>
                <w:lang w:eastAsia="en-GB"/>
              </w:rPr>
            </w:pPr>
          </w:p>
        </w:tc>
      </w:tr>
      <w:tr w:rsidR="00A73FEA" w14:paraId="228F5F4E" w14:textId="77777777" w:rsidTr="00A73FEA">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C711A" w14:textId="77777777" w:rsidR="00A73FEA" w:rsidRDefault="00A73FEA">
            <w:pPr>
              <w:rPr>
                <w:rFonts w:ascii="Arial" w:eastAsia="Times New Roman" w:hAnsi="Arial" w:cs="Arial"/>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174BD5CE" w14:textId="77777777" w:rsidR="00A73FEA" w:rsidRDefault="00A73FEA">
            <w:pPr>
              <w:spacing w:after="200"/>
              <w:ind w:left="20"/>
              <w:rPr>
                <w:lang w:eastAsia="en-GB"/>
              </w:rPr>
            </w:pPr>
            <w:r>
              <w:rPr>
                <w:lang w:eastAsia="en-GB"/>
              </w:rPr>
              <w:t>How did you provision/publish the information?</w:t>
            </w:r>
          </w:p>
        </w:tc>
        <w:tc>
          <w:tcPr>
            <w:tcW w:w="3081" w:type="pct"/>
            <w:tcBorders>
              <w:top w:val="single" w:sz="4" w:space="0" w:color="auto"/>
              <w:left w:val="single" w:sz="4" w:space="0" w:color="auto"/>
              <w:bottom w:val="single" w:sz="4" w:space="0" w:color="auto"/>
              <w:right w:val="single" w:sz="4" w:space="0" w:color="auto"/>
            </w:tcBorders>
            <w:hideMark/>
          </w:tcPr>
          <w:p w14:paraId="5355EDC4" w14:textId="77777777" w:rsidR="00A73FEA" w:rsidRDefault="00A73FEA">
            <w:pPr>
              <w:rPr>
                <w:lang w:eastAsia="en-GB"/>
              </w:rPr>
            </w:pPr>
            <w:r>
              <w:rPr>
                <w:lang w:eastAsia="en-GB"/>
              </w:rPr>
              <w:t>Via journals, presentations and website</w:t>
            </w:r>
          </w:p>
        </w:tc>
      </w:tr>
      <w:tr w:rsidR="00A73FEA" w14:paraId="1608F348" w14:textId="77777777" w:rsidTr="00A73FEA">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80AC6" w14:textId="77777777" w:rsidR="00A73FEA" w:rsidRDefault="00A73FEA">
            <w:pPr>
              <w:rPr>
                <w:rFonts w:ascii="Arial" w:eastAsia="Times New Roman" w:hAnsi="Arial" w:cs="Arial"/>
                <w:lang w:eastAsia="en-GB"/>
              </w:rPr>
            </w:pPr>
          </w:p>
        </w:tc>
        <w:tc>
          <w:tcPr>
            <w:tcW w:w="1743" w:type="pct"/>
            <w:tcBorders>
              <w:top w:val="single" w:sz="4" w:space="0" w:color="auto"/>
              <w:left w:val="single" w:sz="4" w:space="0" w:color="auto"/>
              <w:bottom w:val="single" w:sz="4" w:space="0" w:color="auto"/>
              <w:right w:val="single" w:sz="4" w:space="0" w:color="auto"/>
            </w:tcBorders>
            <w:vAlign w:val="center"/>
          </w:tcPr>
          <w:p w14:paraId="73D24D28" w14:textId="77777777" w:rsidR="00A73FEA" w:rsidRDefault="00A73FEA">
            <w:pPr>
              <w:spacing w:after="200"/>
              <w:ind w:left="20"/>
              <w:rPr>
                <w:lang w:eastAsia="en-GB"/>
              </w:rPr>
            </w:pPr>
            <w:r>
              <w:rPr>
                <w:lang w:eastAsia="en-GB"/>
              </w:rPr>
              <w:t>Did your study scope change from its original aims? Please give brief details.</w:t>
            </w:r>
          </w:p>
          <w:p w14:paraId="65E6E1DA" w14:textId="77777777" w:rsidR="00A73FEA" w:rsidRDefault="00A73FEA">
            <w:pPr>
              <w:spacing w:after="200"/>
              <w:ind w:left="20"/>
              <w:rPr>
                <w:lang w:eastAsia="en-GB"/>
              </w:rPr>
            </w:pPr>
          </w:p>
        </w:tc>
        <w:tc>
          <w:tcPr>
            <w:tcW w:w="3081" w:type="pct"/>
            <w:tcBorders>
              <w:top w:val="single" w:sz="4" w:space="0" w:color="auto"/>
              <w:left w:val="single" w:sz="4" w:space="0" w:color="auto"/>
              <w:bottom w:val="single" w:sz="4" w:space="0" w:color="auto"/>
              <w:right w:val="single" w:sz="4" w:space="0" w:color="auto"/>
            </w:tcBorders>
            <w:hideMark/>
          </w:tcPr>
          <w:p w14:paraId="65735ECE" w14:textId="77777777" w:rsidR="00A73FEA" w:rsidRDefault="00A73FEA">
            <w:pPr>
              <w:rPr>
                <w:lang w:eastAsia="en-GB"/>
              </w:rPr>
            </w:pPr>
            <w:r>
              <w:rPr>
                <w:lang w:eastAsia="en-GB"/>
              </w:rPr>
              <w:t>No</w:t>
            </w:r>
          </w:p>
        </w:tc>
      </w:tr>
      <w:tr w:rsidR="00A73FEA" w14:paraId="32110F69"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69E0F4" w14:textId="77777777" w:rsidR="00A73FEA" w:rsidRDefault="00A73FEA">
            <w:pPr>
              <w:spacing w:after="200"/>
              <w:rPr>
                <w:lang w:eastAsia="en-GB"/>
              </w:rPr>
            </w:pPr>
            <w:r>
              <w:rPr>
                <w:lang w:eastAsia="en-GB"/>
              </w:rPr>
              <w:t>5</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E7DBA4" w14:textId="77777777" w:rsidR="00A73FEA" w:rsidRDefault="00A73FEA">
            <w:pPr>
              <w:spacing w:after="200"/>
              <w:ind w:left="20"/>
              <w:rPr>
                <w:b/>
                <w:lang w:eastAsia="en-GB"/>
              </w:rPr>
            </w:pPr>
            <w:r>
              <w:rPr>
                <w:b/>
                <w:lang w:eastAsia="en-GB"/>
              </w:rPr>
              <w:t xml:space="preserve">Outcomes: </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E1E4BD" w14:textId="77777777" w:rsidR="00A73FEA" w:rsidRDefault="00A73FEA">
            <w:pPr>
              <w:spacing w:after="200"/>
              <w:ind w:left="360"/>
              <w:rPr>
                <w:lang w:eastAsia="en-GB"/>
              </w:rPr>
            </w:pPr>
          </w:p>
        </w:tc>
      </w:tr>
      <w:tr w:rsidR="00A73FEA" w14:paraId="51F56DE3" w14:textId="77777777" w:rsidTr="00A73FEA">
        <w:trPr>
          <w:trHeight w:val="1060"/>
        </w:trPr>
        <w:tc>
          <w:tcPr>
            <w:tcW w:w="176" w:type="pct"/>
            <w:tcBorders>
              <w:top w:val="single" w:sz="4" w:space="0" w:color="auto"/>
              <w:left w:val="single" w:sz="4" w:space="0" w:color="auto"/>
              <w:bottom w:val="single" w:sz="4" w:space="0" w:color="auto"/>
              <w:right w:val="single" w:sz="4" w:space="0" w:color="auto"/>
            </w:tcBorders>
            <w:vAlign w:val="center"/>
          </w:tcPr>
          <w:p w14:paraId="5389066F"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4AC8C19E" w14:textId="77777777" w:rsidR="00A73FEA" w:rsidRDefault="00A73FEA">
            <w:pPr>
              <w:spacing w:after="200"/>
              <w:ind w:left="20"/>
              <w:rPr>
                <w:lang w:eastAsia="en-GB"/>
              </w:rPr>
            </w:pPr>
            <w:r>
              <w:rPr>
                <w:lang w:eastAsia="en-GB"/>
              </w:rPr>
              <w:t>The outcomes / results of your proposal. Please give brief details.</w:t>
            </w:r>
          </w:p>
        </w:tc>
        <w:tc>
          <w:tcPr>
            <w:tcW w:w="3081" w:type="pct"/>
            <w:tcBorders>
              <w:top w:val="single" w:sz="4" w:space="0" w:color="auto"/>
              <w:left w:val="single" w:sz="4" w:space="0" w:color="auto"/>
              <w:bottom w:val="single" w:sz="4" w:space="0" w:color="auto"/>
              <w:right w:val="single" w:sz="4" w:space="0" w:color="auto"/>
            </w:tcBorders>
            <w:hideMark/>
          </w:tcPr>
          <w:p w14:paraId="12B89674" w14:textId="77777777" w:rsidR="00A73FEA" w:rsidRDefault="00A73FEA">
            <w:pPr>
              <w:rPr>
                <w:lang w:eastAsia="en-GB"/>
              </w:rPr>
            </w:pPr>
            <w:hyperlink r:id="rId12" w:history="1">
              <w:r>
                <w:rPr>
                  <w:rStyle w:val="Hyperlink"/>
                  <w:lang w:eastAsia="en-GB"/>
                </w:rPr>
                <w:t>https://www.panoramictrial.org/results</w:t>
              </w:r>
            </w:hyperlink>
          </w:p>
          <w:p w14:paraId="4E70A1A1" w14:textId="77777777" w:rsidR="00A73FEA" w:rsidRDefault="00A73FEA">
            <w:pPr>
              <w:rPr>
                <w:lang w:eastAsia="en-GB"/>
              </w:rPr>
            </w:pPr>
            <w:r>
              <w:rPr>
                <w:lang w:eastAsia="en-GB"/>
              </w:rPr>
              <w:t>All results so far are listed here, links publications listed above</w:t>
            </w:r>
          </w:p>
        </w:tc>
      </w:tr>
      <w:tr w:rsidR="00A73FEA" w14:paraId="7E1385C7" w14:textId="77777777" w:rsidTr="00A73FEA">
        <w:trPr>
          <w:trHeight w:hRule="exact" w:val="567"/>
        </w:trPr>
        <w:tc>
          <w:tcPr>
            <w:tcW w:w="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85737B" w14:textId="77777777" w:rsidR="00A73FEA" w:rsidRDefault="00A73FEA">
            <w:pPr>
              <w:spacing w:after="200"/>
              <w:rPr>
                <w:lang w:eastAsia="en-GB"/>
              </w:rPr>
            </w:pPr>
            <w:r>
              <w:rPr>
                <w:lang w:eastAsia="en-GB"/>
              </w:rPr>
              <w:t>6</w:t>
            </w:r>
          </w:p>
        </w:tc>
        <w:tc>
          <w:tcPr>
            <w:tcW w:w="174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C239A" w14:textId="77777777" w:rsidR="00A73FEA" w:rsidRDefault="00A73FEA">
            <w:pPr>
              <w:spacing w:after="200"/>
              <w:ind w:left="20"/>
              <w:rPr>
                <w:b/>
                <w:lang w:eastAsia="en-GB"/>
              </w:rPr>
            </w:pPr>
            <w:r>
              <w:rPr>
                <w:b/>
                <w:lang w:eastAsia="en-GB"/>
              </w:rPr>
              <w:t>Future Questions:</w:t>
            </w:r>
          </w:p>
        </w:tc>
        <w:tc>
          <w:tcPr>
            <w:tcW w:w="30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DEB6B1" w14:textId="77777777" w:rsidR="00A73FEA" w:rsidRDefault="00A73FEA">
            <w:pPr>
              <w:spacing w:after="200"/>
              <w:ind w:left="360"/>
              <w:rPr>
                <w:lang w:eastAsia="en-GB"/>
              </w:rPr>
            </w:pPr>
          </w:p>
        </w:tc>
      </w:tr>
      <w:tr w:rsidR="00A73FEA" w14:paraId="1F46949C" w14:textId="77777777" w:rsidTr="00A73FEA">
        <w:trPr>
          <w:trHeight w:val="1342"/>
        </w:trPr>
        <w:tc>
          <w:tcPr>
            <w:tcW w:w="176" w:type="pct"/>
            <w:tcBorders>
              <w:top w:val="single" w:sz="4" w:space="0" w:color="auto"/>
              <w:left w:val="single" w:sz="4" w:space="0" w:color="auto"/>
              <w:bottom w:val="single" w:sz="4" w:space="0" w:color="auto"/>
              <w:right w:val="single" w:sz="4" w:space="0" w:color="auto"/>
            </w:tcBorders>
            <w:vAlign w:val="center"/>
          </w:tcPr>
          <w:p w14:paraId="4E002F8F" w14:textId="77777777" w:rsidR="00A73FEA" w:rsidRDefault="00A73FEA">
            <w:pPr>
              <w:spacing w:after="200"/>
              <w:rPr>
                <w:lang w:eastAsia="en-GB"/>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782D5BFC" w14:textId="77777777" w:rsidR="00A73FEA" w:rsidRDefault="00A73FEA">
            <w:pPr>
              <w:spacing w:after="200"/>
              <w:ind w:left="20"/>
              <w:rPr>
                <w:lang w:eastAsia="en-GB"/>
              </w:rPr>
            </w:pPr>
            <w:r>
              <w:rPr>
                <w:lang w:eastAsia="en-GB"/>
              </w:rPr>
              <w:t>Have the processes / results raised further questions for future exploration? Please give brief details.</w:t>
            </w:r>
          </w:p>
        </w:tc>
        <w:tc>
          <w:tcPr>
            <w:tcW w:w="3081" w:type="pct"/>
            <w:tcBorders>
              <w:top w:val="single" w:sz="4" w:space="0" w:color="auto"/>
              <w:left w:val="single" w:sz="4" w:space="0" w:color="auto"/>
              <w:bottom w:val="single" w:sz="4" w:space="0" w:color="auto"/>
              <w:right w:val="single" w:sz="4" w:space="0" w:color="auto"/>
            </w:tcBorders>
          </w:tcPr>
          <w:p w14:paraId="7F2EC6FB" w14:textId="77777777" w:rsidR="00A73FEA" w:rsidRDefault="00A73FEA">
            <w:pPr>
              <w:rPr>
                <w:lang w:eastAsia="en-GB"/>
              </w:rPr>
            </w:pPr>
            <w:r>
              <w:rPr>
                <w:lang w:eastAsia="en-GB"/>
              </w:rPr>
              <w:t>None specified</w:t>
            </w:r>
          </w:p>
          <w:p w14:paraId="409495E0" w14:textId="77777777" w:rsidR="00A73FEA" w:rsidRDefault="00A73FEA">
            <w:pPr>
              <w:rPr>
                <w:lang w:eastAsia="en-GB"/>
              </w:rPr>
            </w:pPr>
          </w:p>
        </w:tc>
      </w:tr>
    </w:tbl>
    <w:p w14:paraId="71BFDD2A" w14:textId="77777777" w:rsidR="00A73FEA" w:rsidRDefault="00A73FEA" w:rsidP="00A73FEA">
      <w:pPr>
        <w:spacing w:line="240" w:lineRule="auto"/>
        <w:ind w:left="-851"/>
        <w:rPr>
          <w:rFonts w:ascii="Arial" w:eastAsia="Times New Roman" w:hAnsi="Arial" w:cs="Arial"/>
          <w:lang w:eastAsia="en-GB"/>
        </w:rPr>
      </w:pPr>
    </w:p>
    <w:p w14:paraId="689492CF" w14:textId="77777777" w:rsidR="00A73FEA" w:rsidRDefault="00A73FEA" w:rsidP="00A73FEA">
      <w:pPr>
        <w:spacing w:line="240" w:lineRule="auto"/>
        <w:ind w:left="-851"/>
        <w:rPr>
          <w:b/>
          <w:sz w:val="28"/>
          <w:szCs w:val="28"/>
        </w:rPr>
      </w:pPr>
    </w:p>
    <w:p w14:paraId="58E24C02" w14:textId="77777777" w:rsidR="00A73FEA" w:rsidRPr="00A73FEA" w:rsidRDefault="00A73FEA" w:rsidP="00A73FEA">
      <w:pPr>
        <w:rPr>
          <w:lang w:eastAsia="en-GB"/>
        </w:rPr>
      </w:pPr>
    </w:p>
    <w:p w14:paraId="79B5D7A9" w14:textId="77777777" w:rsidR="00D53B63" w:rsidRDefault="00D53B63" w:rsidP="00662AA9">
      <w:pPr>
        <w:spacing w:line="240" w:lineRule="auto"/>
        <w:ind w:left="-851"/>
        <w:rPr>
          <w:rFonts w:ascii="Arial" w:eastAsia="Times New Roman" w:hAnsi="Arial" w:cs="Arial"/>
          <w:lang w:eastAsia="en-GB"/>
        </w:rPr>
      </w:pPr>
    </w:p>
    <w:p w14:paraId="36972B2B" w14:textId="7B358D22" w:rsidR="0073196F" w:rsidRPr="00D53B63" w:rsidRDefault="00D53B63" w:rsidP="00D53B63">
      <w:pPr>
        <w:pStyle w:val="Heading2"/>
      </w:pPr>
      <w:bookmarkStart w:id="18" w:name="_2122-0225_Dr._Holly"/>
      <w:bookmarkEnd w:id="18"/>
      <w:r w:rsidRPr="00D53B63">
        <w:lastRenderedPageBreak/>
        <w:t>2122-0225</w:t>
      </w:r>
      <w:r w:rsidRPr="00D53B63">
        <w:tab/>
        <w:t>Dr. Holly Marissa Tibble</w:t>
      </w:r>
    </w:p>
    <w:p w14:paraId="16E5A34E" w14:textId="77777777" w:rsidR="00D53B63" w:rsidRDefault="00D53B63" w:rsidP="00D53B63">
      <w:pPr>
        <w:pStyle w:val="NoSpacing"/>
        <w:rPr>
          <w:b/>
          <w:sz w:val="24"/>
          <w:szCs w:val="24"/>
        </w:rPr>
      </w:pPr>
    </w:p>
    <w:p w14:paraId="33B3FFD8" w14:textId="50EE0244" w:rsidR="00D53B63" w:rsidRDefault="00D53B63" w:rsidP="00D53B63">
      <w:pPr>
        <w:pStyle w:val="NoSpacing"/>
        <w:rPr>
          <w:b/>
          <w:sz w:val="24"/>
          <w:szCs w:val="24"/>
        </w:rPr>
      </w:pPr>
      <w:r w:rsidRPr="00D53B63">
        <w:rPr>
          <w:b/>
          <w:sz w:val="24"/>
          <w:szCs w:val="24"/>
        </w:rPr>
        <w:t>Short-Term Adult Asthma Attack Prediction using Electronic Health Record Data in the Primary Care Setting</w:t>
      </w:r>
    </w:p>
    <w:p w14:paraId="4911D04D" w14:textId="77777777" w:rsidR="00D53B63" w:rsidRDefault="00D53B63" w:rsidP="00D53B63">
      <w:pPr>
        <w:pStyle w:val="NoSpacing"/>
        <w:rPr>
          <w:b/>
          <w:sz w:val="24"/>
          <w:szCs w:val="24"/>
        </w:rPr>
      </w:pPr>
    </w:p>
    <w:p w14:paraId="242B261F" w14:textId="77777777" w:rsidR="00D53B63" w:rsidRDefault="00D53B63" w:rsidP="00D53B63">
      <w:pPr>
        <w:spacing w:line="240" w:lineRule="auto"/>
        <w:jc w:val="center"/>
        <w:rPr>
          <w:b/>
          <w:sz w:val="32"/>
        </w:rPr>
      </w:pPr>
      <w:r>
        <w:rPr>
          <w:b/>
          <w:sz w:val="32"/>
        </w:rPr>
        <w:t>The Public Benefit Impact Summary</w:t>
      </w:r>
    </w:p>
    <w:p w14:paraId="26624503" w14:textId="77777777" w:rsidR="00D53B63" w:rsidRDefault="00D53B63" w:rsidP="00D53B63">
      <w:pPr>
        <w:rPr>
          <w:b/>
        </w:rPr>
      </w:pPr>
    </w:p>
    <w:tbl>
      <w:tblPr>
        <w:tblStyle w:val="TableGrid"/>
        <w:tblW w:w="5000" w:type="pct"/>
        <w:tblLook w:val="04A0" w:firstRow="1" w:lastRow="0" w:firstColumn="1" w:lastColumn="0" w:noHBand="0" w:noVBand="1"/>
      </w:tblPr>
      <w:tblGrid>
        <w:gridCol w:w="339"/>
        <w:gridCol w:w="3359"/>
        <w:gridCol w:w="5318"/>
      </w:tblGrid>
      <w:tr w:rsidR="00D53B63" w14:paraId="57FFDB12"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FE3E16" w14:textId="77777777" w:rsidR="00D53B63" w:rsidRDefault="00D53B63">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A09C19" w14:textId="77777777" w:rsidR="00D53B63" w:rsidRDefault="00D53B63">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913736" w14:textId="77777777" w:rsidR="00D53B63" w:rsidRDefault="00D53B63">
            <w:pPr>
              <w:spacing w:after="200" w:line="276" w:lineRule="auto"/>
              <w:ind w:left="360"/>
              <w:rPr>
                <w:lang w:eastAsia="en-GB"/>
              </w:rPr>
            </w:pPr>
          </w:p>
        </w:tc>
      </w:tr>
      <w:tr w:rsidR="00D53B63" w14:paraId="7D31F7D7" w14:textId="77777777" w:rsidTr="00D53B63">
        <w:trPr>
          <w:trHeight w:hRule="exact" w:val="3491"/>
        </w:trPr>
        <w:tc>
          <w:tcPr>
            <w:tcW w:w="188" w:type="pct"/>
            <w:tcBorders>
              <w:top w:val="single" w:sz="4" w:space="0" w:color="auto"/>
              <w:left w:val="single" w:sz="4" w:space="0" w:color="auto"/>
              <w:bottom w:val="single" w:sz="4" w:space="0" w:color="auto"/>
              <w:right w:val="single" w:sz="4" w:space="0" w:color="auto"/>
            </w:tcBorders>
            <w:vAlign w:val="center"/>
          </w:tcPr>
          <w:p w14:paraId="0D84342F"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3D29F1B" w14:textId="77777777" w:rsidR="00D53B63" w:rsidRDefault="00D53B63">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2E92D7"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evaluate the different methods of estimating asthma medication adherence, a major risk factor for asthma attacks, in prescribing data</w:t>
            </w:r>
          </w:p>
          <w:p w14:paraId="2FC43F9D"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estimate the rate of asthma attacks from electronic health records</w:t>
            </w:r>
          </w:p>
          <w:p w14:paraId="16C92708"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train and appraise a selection of asthma attack risk prediction models in electronic health records</w:t>
            </w:r>
          </w:p>
          <w:p w14:paraId="3DEB0BD6" w14:textId="77777777" w:rsidR="00D53B63" w:rsidRDefault="00D53B63" w:rsidP="00D53B63">
            <w:pPr>
              <w:pStyle w:val="ListParagraph"/>
              <w:numPr>
                <w:ilvl w:val="0"/>
                <w:numId w:val="27"/>
              </w:numPr>
              <w:tabs>
                <w:tab w:val="left" w:pos="720"/>
                <w:tab w:val="left" w:pos="1440"/>
                <w:tab w:val="left" w:pos="2160"/>
                <w:tab w:val="left" w:pos="2880"/>
                <w:tab w:val="left" w:pos="4680"/>
                <w:tab w:val="left" w:pos="5400"/>
                <w:tab w:val="right" w:pos="9000"/>
              </w:tabs>
              <w:spacing w:line="276" w:lineRule="auto"/>
              <w:contextualSpacing w:val="0"/>
              <w:rPr>
                <w:lang w:eastAsia="en-GB"/>
              </w:rPr>
            </w:pPr>
            <w:r>
              <w:rPr>
                <w:lang w:eastAsia="en-GB"/>
              </w:rPr>
              <w:t>To test the final selected risk prediction model in electronic health records</w:t>
            </w:r>
          </w:p>
        </w:tc>
      </w:tr>
      <w:tr w:rsidR="00D53B63" w14:paraId="3F6D4726"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FDF0EA" w14:textId="77777777" w:rsidR="00D53B63" w:rsidRDefault="00D53B63">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0FF396" w14:textId="77777777" w:rsidR="00D53B63" w:rsidRDefault="00D53B63">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008C45" w14:textId="77777777" w:rsidR="00D53B63" w:rsidRDefault="00D53B63">
            <w:pPr>
              <w:spacing w:after="200" w:line="276" w:lineRule="auto"/>
              <w:ind w:left="360"/>
              <w:rPr>
                <w:lang w:eastAsia="en-GB"/>
              </w:rPr>
            </w:pPr>
          </w:p>
          <w:p w14:paraId="0412230D" w14:textId="77777777" w:rsidR="00D53B63" w:rsidRDefault="00D53B63">
            <w:pPr>
              <w:spacing w:after="200" w:line="276" w:lineRule="auto"/>
              <w:rPr>
                <w:lang w:eastAsia="en-GB"/>
              </w:rPr>
            </w:pPr>
          </w:p>
          <w:p w14:paraId="46D75BC6" w14:textId="77777777" w:rsidR="00D53B63" w:rsidRDefault="00D53B63">
            <w:pPr>
              <w:spacing w:after="200" w:line="276" w:lineRule="auto"/>
              <w:rPr>
                <w:lang w:eastAsia="en-GB"/>
              </w:rPr>
            </w:pPr>
          </w:p>
          <w:p w14:paraId="4EE8A1A8" w14:textId="77777777" w:rsidR="00D53B63" w:rsidRDefault="00D53B63">
            <w:pPr>
              <w:spacing w:after="200" w:line="276" w:lineRule="auto"/>
              <w:rPr>
                <w:lang w:eastAsia="en-GB"/>
              </w:rPr>
            </w:pPr>
          </w:p>
          <w:p w14:paraId="4D8E84FE" w14:textId="77777777" w:rsidR="00D53B63" w:rsidRDefault="00D53B63">
            <w:pPr>
              <w:spacing w:after="200" w:line="276" w:lineRule="auto"/>
              <w:rPr>
                <w:lang w:eastAsia="en-GB"/>
              </w:rPr>
            </w:pPr>
          </w:p>
          <w:p w14:paraId="6F90F1BE" w14:textId="77777777" w:rsidR="00D53B63" w:rsidRDefault="00D53B63">
            <w:pPr>
              <w:spacing w:after="200" w:line="276" w:lineRule="auto"/>
              <w:rPr>
                <w:lang w:eastAsia="en-GB"/>
              </w:rPr>
            </w:pPr>
          </w:p>
          <w:p w14:paraId="2696EE53" w14:textId="77777777" w:rsidR="00D53B63" w:rsidRDefault="00D53B63">
            <w:pPr>
              <w:spacing w:after="200" w:line="276" w:lineRule="auto"/>
              <w:rPr>
                <w:lang w:eastAsia="en-GB"/>
              </w:rPr>
            </w:pPr>
          </w:p>
          <w:p w14:paraId="0741BA00" w14:textId="77777777" w:rsidR="00D53B63" w:rsidRDefault="00D53B63">
            <w:pPr>
              <w:spacing w:after="200" w:line="276" w:lineRule="auto"/>
              <w:rPr>
                <w:lang w:eastAsia="en-GB"/>
              </w:rPr>
            </w:pPr>
          </w:p>
          <w:p w14:paraId="7F894F4A" w14:textId="77777777" w:rsidR="00D53B63" w:rsidRDefault="00D53B63">
            <w:pPr>
              <w:spacing w:after="200" w:line="276" w:lineRule="auto"/>
              <w:rPr>
                <w:lang w:eastAsia="en-GB"/>
              </w:rPr>
            </w:pPr>
          </w:p>
          <w:p w14:paraId="51B3BA0D" w14:textId="77777777" w:rsidR="00D53B63" w:rsidRDefault="00D53B63">
            <w:pPr>
              <w:spacing w:after="200" w:line="276" w:lineRule="auto"/>
              <w:rPr>
                <w:lang w:eastAsia="en-GB"/>
              </w:rPr>
            </w:pPr>
          </w:p>
          <w:p w14:paraId="76F55B69" w14:textId="77777777" w:rsidR="00D53B63" w:rsidRDefault="00D53B63">
            <w:pPr>
              <w:spacing w:after="200" w:line="276" w:lineRule="auto"/>
              <w:rPr>
                <w:lang w:eastAsia="en-GB"/>
              </w:rPr>
            </w:pPr>
          </w:p>
          <w:p w14:paraId="3DC0D16B" w14:textId="77777777" w:rsidR="00D53B63" w:rsidRDefault="00D53B63">
            <w:pPr>
              <w:spacing w:after="200" w:line="276" w:lineRule="auto"/>
              <w:rPr>
                <w:lang w:eastAsia="en-GB"/>
              </w:rPr>
            </w:pPr>
          </w:p>
          <w:p w14:paraId="292EBC88" w14:textId="77777777" w:rsidR="00D53B63" w:rsidRDefault="00D53B63">
            <w:pPr>
              <w:spacing w:after="200" w:line="276" w:lineRule="auto"/>
              <w:rPr>
                <w:lang w:eastAsia="en-GB"/>
              </w:rPr>
            </w:pPr>
          </w:p>
          <w:p w14:paraId="01036BE7" w14:textId="77777777" w:rsidR="00D53B63" w:rsidRDefault="00D53B63">
            <w:pPr>
              <w:spacing w:after="200" w:line="276" w:lineRule="auto"/>
              <w:rPr>
                <w:lang w:eastAsia="en-GB"/>
              </w:rPr>
            </w:pPr>
          </w:p>
          <w:p w14:paraId="7B4F1CC2" w14:textId="77777777" w:rsidR="00D53B63" w:rsidRDefault="00D53B63">
            <w:pPr>
              <w:spacing w:after="200" w:line="276" w:lineRule="auto"/>
              <w:rPr>
                <w:lang w:eastAsia="en-GB"/>
              </w:rPr>
            </w:pPr>
          </w:p>
          <w:p w14:paraId="250F4640" w14:textId="77777777" w:rsidR="00D53B63" w:rsidRDefault="00D53B63">
            <w:pPr>
              <w:spacing w:after="200" w:line="276" w:lineRule="auto"/>
              <w:rPr>
                <w:lang w:eastAsia="en-GB"/>
              </w:rPr>
            </w:pPr>
          </w:p>
          <w:p w14:paraId="5606C95C" w14:textId="77777777" w:rsidR="00D53B63" w:rsidRDefault="00D53B63">
            <w:pPr>
              <w:spacing w:after="200" w:line="276" w:lineRule="auto"/>
              <w:rPr>
                <w:lang w:eastAsia="en-GB"/>
              </w:rPr>
            </w:pPr>
          </w:p>
          <w:p w14:paraId="5D67AC88" w14:textId="77777777" w:rsidR="00D53B63" w:rsidRDefault="00D53B63">
            <w:pPr>
              <w:spacing w:after="200" w:line="276" w:lineRule="auto"/>
              <w:rPr>
                <w:lang w:eastAsia="en-GB"/>
              </w:rPr>
            </w:pPr>
          </w:p>
          <w:p w14:paraId="6D52BCA3" w14:textId="77777777" w:rsidR="00D53B63" w:rsidRDefault="00D53B63">
            <w:pPr>
              <w:spacing w:after="200" w:line="276" w:lineRule="auto"/>
              <w:rPr>
                <w:lang w:eastAsia="en-GB"/>
              </w:rPr>
            </w:pPr>
          </w:p>
          <w:p w14:paraId="1A1BB440" w14:textId="77777777" w:rsidR="00D53B63" w:rsidRDefault="00D53B63">
            <w:pPr>
              <w:spacing w:after="200" w:line="276" w:lineRule="auto"/>
              <w:rPr>
                <w:lang w:eastAsia="en-GB"/>
              </w:rPr>
            </w:pPr>
          </w:p>
          <w:p w14:paraId="33DEB89E" w14:textId="77777777" w:rsidR="00D53B63" w:rsidRDefault="00D53B63">
            <w:pPr>
              <w:spacing w:after="200" w:line="276" w:lineRule="auto"/>
              <w:rPr>
                <w:lang w:eastAsia="en-GB"/>
              </w:rPr>
            </w:pPr>
          </w:p>
          <w:p w14:paraId="025D562D" w14:textId="77777777" w:rsidR="00D53B63" w:rsidRDefault="00D53B63">
            <w:pPr>
              <w:spacing w:after="200" w:line="276" w:lineRule="auto"/>
              <w:rPr>
                <w:lang w:eastAsia="en-GB"/>
              </w:rPr>
            </w:pPr>
          </w:p>
          <w:p w14:paraId="51BFA87B" w14:textId="77777777" w:rsidR="00D53B63" w:rsidRDefault="00D53B63">
            <w:pPr>
              <w:spacing w:after="200" w:line="276" w:lineRule="auto"/>
              <w:rPr>
                <w:lang w:eastAsia="en-GB"/>
              </w:rPr>
            </w:pPr>
          </w:p>
          <w:p w14:paraId="40AF5000" w14:textId="77777777" w:rsidR="00D53B63" w:rsidRDefault="00D53B63">
            <w:pPr>
              <w:spacing w:after="200" w:line="276" w:lineRule="auto"/>
              <w:rPr>
                <w:lang w:eastAsia="en-GB"/>
              </w:rPr>
            </w:pPr>
          </w:p>
          <w:p w14:paraId="209CEE43" w14:textId="77777777" w:rsidR="00D53B63" w:rsidRDefault="00D53B63">
            <w:pPr>
              <w:spacing w:after="200" w:line="276" w:lineRule="auto"/>
              <w:rPr>
                <w:lang w:eastAsia="en-GB"/>
              </w:rPr>
            </w:pPr>
          </w:p>
        </w:tc>
      </w:tr>
      <w:tr w:rsidR="00D53B63" w14:paraId="073C4977" w14:textId="77777777" w:rsidTr="00D53B63">
        <w:trPr>
          <w:trHeight w:hRule="exact" w:val="3640"/>
        </w:trPr>
        <w:tc>
          <w:tcPr>
            <w:tcW w:w="188" w:type="pct"/>
            <w:tcBorders>
              <w:top w:val="single" w:sz="4" w:space="0" w:color="auto"/>
              <w:left w:val="single" w:sz="4" w:space="0" w:color="auto"/>
              <w:bottom w:val="single" w:sz="4" w:space="0" w:color="auto"/>
              <w:right w:val="single" w:sz="4" w:space="0" w:color="auto"/>
            </w:tcBorders>
            <w:vAlign w:val="center"/>
          </w:tcPr>
          <w:p w14:paraId="5E4F493B"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2B940C4" w14:textId="77777777" w:rsidR="00D53B63" w:rsidRDefault="00D53B63">
            <w:pPr>
              <w:spacing w:after="200" w:line="276" w:lineRule="auto"/>
              <w:ind w:left="20"/>
              <w:rPr>
                <w:lang w:eastAsia="en-GB"/>
              </w:rPr>
            </w:pPr>
            <w:r>
              <w:rPr>
                <w:lang w:eastAsia="en-GB"/>
              </w:rPr>
              <w:t>How will these outcomes directly result in benefit for the public? Please give details. This should be the main section answered.</w:t>
            </w:r>
          </w:p>
          <w:p w14:paraId="37F65AFF" w14:textId="77777777" w:rsidR="00D53B63" w:rsidRDefault="00D53B63">
            <w:pPr>
              <w:spacing w:after="200" w:line="276" w:lineRule="auto"/>
              <w:ind w:left="20"/>
              <w:rPr>
                <w:lang w:eastAsia="en-GB"/>
              </w:rPr>
            </w:pPr>
          </w:p>
          <w:p w14:paraId="010DC088" w14:textId="77777777" w:rsidR="00D53B63" w:rsidRDefault="00D53B63">
            <w:pPr>
              <w:spacing w:after="200" w:line="276" w:lineRule="auto"/>
              <w:ind w:left="20"/>
              <w:rPr>
                <w:lang w:eastAsia="en-GB"/>
              </w:rPr>
            </w:pPr>
          </w:p>
          <w:p w14:paraId="079FD75C" w14:textId="77777777" w:rsidR="00D53B63" w:rsidRDefault="00D53B63">
            <w:pPr>
              <w:spacing w:after="200" w:line="276" w:lineRule="auto"/>
              <w:ind w:left="20"/>
              <w:rPr>
                <w:lang w:eastAsia="en-GB"/>
              </w:rPr>
            </w:pPr>
          </w:p>
          <w:p w14:paraId="1A158F82" w14:textId="77777777" w:rsidR="00D53B63" w:rsidRDefault="00D53B63">
            <w:pPr>
              <w:spacing w:after="200" w:line="276" w:lineRule="auto"/>
              <w:ind w:left="20"/>
              <w:rPr>
                <w:lang w:eastAsia="en-GB"/>
              </w:rPr>
            </w:pPr>
          </w:p>
          <w:p w14:paraId="482F3E36" w14:textId="77777777" w:rsidR="00D53B63" w:rsidRDefault="00D53B63">
            <w:pPr>
              <w:spacing w:after="200" w:line="276" w:lineRule="auto"/>
              <w:ind w:left="20"/>
              <w:rPr>
                <w:lang w:eastAsia="en-GB"/>
              </w:rPr>
            </w:pPr>
          </w:p>
          <w:p w14:paraId="577286DA" w14:textId="77777777" w:rsidR="00D53B63" w:rsidRDefault="00D53B63">
            <w:pPr>
              <w:spacing w:after="200" w:line="276" w:lineRule="auto"/>
              <w:ind w:left="20"/>
              <w:rPr>
                <w:lang w:eastAsia="en-GB"/>
              </w:rPr>
            </w:pPr>
          </w:p>
          <w:p w14:paraId="5FAC4AA3"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FB82933" w14:textId="77777777" w:rsidR="00D53B63" w:rsidRDefault="00D53B63">
            <w:pPr>
              <w:spacing w:line="276" w:lineRule="auto"/>
              <w:rPr>
                <w:rFonts w:ascii="Times New Roman" w:hAnsi="Times New Roman" w:cs="Times New Roman"/>
                <w:sz w:val="24"/>
                <w:szCs w:val="24"/>
              </w:rPr>
            </w:pPr>
            <w:r>
              <w:rPr>
                <w:rFonts w:ascii="Times New Roman" w:hAnsi="Times New Roman" w:cs="Times New Roman"/>
                <w:color w:val="000000" w:themeColor="text1"/>
              </w:rPr>
              <w:t xml:space="preserve">Asthma attacks cause more than 25 deaths per week on average in the UK.   </w:t>
            </w:r>
            <w:r>
              <w:rPr>
                <w:rFonts w:ascii="Times New Roman" w:hAnsi="Times New Roman" w:cs="Times New Roman"/>
              </w:rPr>
              <w:t xml:space="preserve">Primary care consultations provide the opportunity for patients and clinicians to assess changes to asthma attack risk.  Accurate prediction of risk can instigate timely primary care intervention, prompt more frequency primary care visits, promote risk-reducing lifestyle choices, and encourage patients to seek emergency care following symptom deterioration.  Furthermore, highlighting periods when risk is lower can reduce lifetime steroid use and patient anxiety.  </w:t>
            </w:r>
          </w:p>
          <w:p w14:paraId="07118F81" w14:textId="77777777" w:rsidR="00D53B63" w:rsidRDefault="00D53B63">
            <w:pPr>
              <w:spacing w:line="360" w:lineRule="auto"/>
              <w:rPr>
                <w:rFonts w:ascii="Arial" w:hAnsi="Arial" w:cs="Arial"/>
                <w:lang w:eastAsia="en-GB"/>
              </w:rPr>
            </w:pPr>
          </w:p>
          <w:p w14:paraId="47BAF2A6" w14:textId="77777777" w:rsidR="00D53B63" w:rsidRDefault="00D53B63">
            <w:pPr>
              <w:spacing w:line="360" w:lineRule="auto"/>
              <w:rPr>
                <w:lang w:eastAsia="en-GB"/>
              </w:rPr>
            </w:pPr>
          </w:p>
          <w:p w14:paraId="69FB9947" w14:textId="77777777" w:rsidR="00D53B63" w:rsidRDefault="00D53B63">
            <w:pPr>
              <w:spacing w:line="360" w:lineRule="auto"/>
              <w:rPr>
                <w:lang w:eastAsia="en-GB"/>
              </w:rPr>
            </w:pPr>
          </w:p>
          <w:p w14:paraId="743423DD" w14:textId="77777777" w:rsidR="00D53B63" w:rsidRDefault="00D53B63">
            <w:pPr>
              <w:spacing w:line="360" w:lineRule="auto"/>
              <w:rPr>
                <w:lang w:eastAsia="en-GB"/>
              </w:rPr>
            </w:pPr>
          </w:p>
          <w:p w14:paraId="0F50C4C8" w14:textId="77777777" w:rsidR="00D53B63" w:rsidRDefault="00D53B63">
            <w:pPr>
              <w:spacing w:line="360" w:lineRule="auto"/>
              <w:rPr>
                <w:lang w:eastAsia="en-GB"/>
              </w:rPr>
            </w:pPr>
          </w:p>
          <w:p w14:paraId="2899EAEC" w14:textId="77777777" w:rsidR="00D53B63" w:rsidRDefault="00D53B63">
            <w:pPr>
              <w:spacing w:line="360" w:lineRule="auto"/>
              <w:rPr>
                <w:lang w:eastAsia="en-GB"/>
              </w:rPr>
            </w:pPr>
          </w:p>
          <w:p w14:paraId="33D63767" w14:textId="77777777" w:rsidR="00D53B63" w:rsidRDefault="00D53B63">
            <w:pPr>
              <w:spacing w:line="360" w:lineRule="auto"/>
              <w:rPr>
                <w:lang w:eastAsia="en-GB"/>
              </w:rPr>
            </w:pPr>
          </w:p>
          <w:p w14:paraId="3C1831D3" w14:textId="77777777" w:rsidR="00D53B63" w:rsidRDefault="00D53B63">
            <w:pPr>
              <w:spacing w:line="360" w:lineRule="auto"/>
              <w:rPr>
                <w:lang w:eastAsia="en-GB"/>
              </w:rPr>
            </w:pPr>
          </w:p>
        </w:tc>
      </w:tr>
      <w:tr w:rsidR="00D53B63" w14:paraId="668B531F"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DB1D98" w14:textId="77777777" w:rsidR="00D53B63" w:rsidRDefault="00D53B63">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0B0F03" w14:textId="77777777" w:rsidR="00D53B63" w:rsidRDefault="00D53B63">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4BA1CE" w14:textId="77777777" w:rsidR="00D53B63" w:rsidRDefault="00D53B63">
            <w:pPr>
              <w:spacing w:after="200" w:line="276" w:lineRule="auto"/>
              <w:ind w:left="360"/>
              <w:rPr>
                <w:lang w:eastAsia="en-GB"/>
              </w:rPr>
            </w:pPr>
          </w:p>
        </w:tc>
      </w:tr>
      <w:tr w:rsidR="00D53B63" w14:paraId="02EEE6AE" w14:textId="77777777" w:rsidTr="00D53B63">
        <w:trPr>
          <w:trHeight w:hRule="exact" w:val="3968"/>
        </w:trPr>
        <w:tc>
          <w:tcPr>
            <w:tcW w:w="188" w:type="pct"/>
            <w:tcBorders>
              <w:top w:val="single" w:sz="4" w:space="0" w:color="auto"/>
              <w:left w:val="single" w:sz="4" w:space="0" w:color="auto"/>
              <w:bottom w:val="single" w:sz="4" w:space="0" w:color="auto"/>
              <w:right w:val="single" w:sz="4" w:space="0" w:color="auto"/>
            </w:tcBorders>
            <w:vAlign w:val="center"/>
          </w:tcPr>
          <w:p w14:paraId="0A00ACB3"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6EDF9BC" w14:textId="77777777" w:rsidR="00D53B63" w:rsidRDefault="00D53B63">
            <w:pPr>
              <w:spacing w:after="200" w:line="276" w:lineRule="auto"/>
              <w:ind w:left="20"/>
              <w:rPr>
                <w:lang w:eastAsia="en-GB"/>
              </w:rPr>
            </w:pPr>
            <w:r>
              <w:rPr>
                <w:lang w:eastAsia="en-GB"/>
              </w:rPr>
              <w:t xml:space="preserve">What data were received/processed/collected? </w:t>
            </w:r>
          </w:p>
          <w:p w14:paraId="02928FAC" w14:textId="77777777" w:rsidR="00D53B63" w:rsidRDefault="00D53B63">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4B9E5BF3" w14:textId="77777777" w:rsidR="00D53B63" w:rsidRDefault="00D53B63">
            <w:pPr>
              <w:rPr>
                <w:sz w:val="24"/>
                <w:szCs w:val="24"/>
              </w:rPr>
            </w:pPr>
            <w:r>
              <w:t>The study recruited over half a million patients from 75 general practices in Scotland, with primary care records linked to national A&amp;E, hospital, and mortality datasets.</w:t>
            </w:r>
          </w:p>
          <w:p w14:paraId="153A6867" w14:textId="77777777" w:rsidR="00D53B63" w:rsidRDefault="00D53B63"/>
          <w:p w14:paraId="7CC3E9D7" w14:textId="77777777" w:rsidR="00D53B63" w:rsidRDefault="00D53B63">
            <w:r>
              <w:t xml:space="preserve">The primary care prescription data was of very high quality – including the dose direction notes from the GP which enabled estimation of adherence not possible in other UK datasets.  However, as is the current status quo, there was no free-text doctor’s notes available, which capture a substantial amount of information which is never translated into coded records. </w:t>
            </w:r>
          </w:p>
        </w:tc>
      </w:tr>
      <w:tr w:rsidR="00D53B63" w14:paraId="19BD669E"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44135" w14:textId="77777777" w:rsidR="00D53B63" w:rsidRDefault="00D53B63">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16573C" w14:textId="77777777" w:rsidR="00D53B63" w:rsidRDefault="00D53B63">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1D867E" w14:textId="77777777" w:rsidR="00D53B63" w:rsidRDefault="00D53B63">
            <w:pPr>
              <w:spacing w:after="200" w:line="276" w:lineRule="auto"/>
              <w:ind w:left="360"/>
              <w:rPr>
                <w:lang w:eastAsia="en-GB"/>
              </w:rPr>
            </w:pPr>
          </w:p>
        </w:tc>
      </w:tr>
      <w:tr w:rsidR="00D53B63" w14:paraId="0A740C1E" w14:textId="77777777" w:rsidTr="00D53B63">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21682E2"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A7D685" w14:textId="77777777" w:rsidR="00D53B63" w:rsidRDefault="00D53B63">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5DD6B8F" w14:textId="77777777" w:rsidR="00D53B63" w:rsidRDefault="00D53B63">
            <w:pPr>
              <w:spacing w:line="360" w:lineRule="auto"/>
              <w:rPr>
                <w:lang w:eastAsia="en-GB"/>
              </w:rPr>
            </w:pPr>
            <w:r>
              <w:rPr>
                <w:lang w:eastAsia="en-GB"/>
              </w:rPr>
              <w:t>No new data collected</w:t>
            </w:r>
          </w:p>
        </w:tc>
      </w:tr>
      <w:tr w:rsidR="00D53B63" w14:paraId="06C5BAFD" w14:textId="77777777" w:rsidTr="00D53B63">
        <w:trPr>
          <w:trHeight w:hRule="exact" w:val="5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19319"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474E266" w14:textId="77777777" w:rsidR="00D53B63" w:rsidRDefault="00D53B63">
            <w:pPr>
              <w:spacing w:after="200" w:line="276" w:lineRule="auto"/>
              <w:ind w:left="20"/>
              <w:rPr>
                <w:lang w:eastAsia="en-GB"/>
              </w:rPr>
            </w:pPr>
            <w:r>
              <w:rPr>
                <w:lang w:eastAsia="en-GB"/>
              </w:rPr>
              <w:t xml:space="preserve">How did you process the data? </w:t>
            </w:r>
          </w:p>
          <w:p w14:paraId="231E455D"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B57C040" w14:textId="77777777" w:rsidR="00D53B63" w:rsidRDefault="00D53B63">
            <w:pPr>
              <w:spacing w:after="200" w:line="276" w:lineRule="auto"/>
              <w:ind w:left="20"/>
              <w:rPr>
                <w:lang w:eastAsia="en-GB"/>
              </w:rPr>
            </w:pPr>
            <w:r>
              <w:t>The analysis population for this study was adults (aged 18 and over) with at least one eligible primary care consultation related to either asthma or respiratory infection during their follow-up. Eligible i</w:t>
            </w:r>
            <w:r>
              <w:rPr>
                <w:lang w:eastAsia="en-GB"/>
              </w:rPr>
              <w:t>ndividuals (</w:t>
            </w:r>
            <w:proofErr w:type="spellStart"/>
            <w:r>
              <w:rPr>
                <w:lang w:eastAsia="en-GB"/>
              </w:rPr>
              <w:t>psuedoanonymised</w:t>
            </w:r>
            <w:proofErr w:type="spellEnd"/>
            <w:r>
              <w:rPr>
                <w:lang w:eastAsia="en-GB"/>
              </w:rPr>
              <w:t xml:space="preserve">) were identified from the primary care data, and then their A&amp;E, inpatient admissions, and mortality records were linked.  </w:t>
            </w:r>
          </w:p>
          <w:p w14:paraId="50772B52" w14:textId="77777777" w:rsidR="00D53B63" w:rsidRDefault="00D53B63">
            <w:pPr>
              <w:spacing w:after="200" w:line="276" w:lineRule="auto"/>
              <w:rPr>
                <w:lang w:eastAsia="en-GB"/>
              </w:rPr>
            </w:pPr>
            <w:r>
              <w:rPr>
                <w:lang w:eastAsia="en-GB"/>
              </w:rPr>
              <w:t xml:space="preserve">The final analysis dataset was structured with each </w:t>
            </w:r>
            <w:r>
              <w:t xml:space="preserve">observation as a day on which a primary care encounter </w:t>
            </w:r>
            <w:r>
              <w:rPr>
                <w:color w:val="000000"/>
              </w:rPr>
              <w:t xml:space="preserve">for asthma (diagnosis, management, or monitoring) or respiratory infections </w:t>
            </w:r>
            <w:r>
              <w:t>occurred for each member of the study population, without a steroid prescription or secondary care asthma encounter</w:t>
            </w:r>
            <w:r>
              <w:rPr>
                <w:color w:val="000000"/>
              </w:rPr>
              <w:t xml:space="preserve">.   The columns of the dataset were their clinical features as of that date, including demographics, prescriptions, lung function, and more. </w:t>
            </w:r>
          </w:p>
        </w:tc>
      </w:tr>
      <w:tr w:rsidR="00D53B63" w14:paraId="51A12B80" w14:textId="77777777" w:rsidTr="00D53B63">
        <w:trPr>
          <w:trHeight w:hRule="exact" w:val="2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33959"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2DC0970" w14:textId="77777777" w:rsidR="00D53B63" w:rsidRDefault="00D53B63">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E62DC11" w14:textId="77777777" w:rsidR="00D53B63" w:rsidRDefault="00D53B63">
            <w:pPr>
              <w:spacing w:line="360" w:lineRule="auto"/>
              <w:rPr>
                <w:lang w:eastAsia="en-GB"/>
              </w:rPr>
            </w:pPr>
            <w:r>
              <w:rPr>
                <w:lang w:eastAsia="en-GB"/>
              </w:rPr>
              <w:t xml:space="preserve">No raw data was removed from the safe environment.  Any analyses, figures, or summary tables which were released from the safe environment were aggregated to minimise the risk of confidentiality disclosure. </w:t>
            </w:r>
          </w:p>
        </w:tc>
      </w:tr>
      <w:tr w:rsidR="00D53B63" w14:paraId="4D557CCC" w14:textId="77777777" w:rsidTr="00D53B63">
        <w:trPr>
          <w:trHeight w:hRule="exact" w:val="1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EB79A" w14:textId="77777777" w:rsidR="00D53B63" w:rsidRDefault="00D53B63">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2A64A36" w14:textId="77777777" w:rsidR="00D53B63" w:rsidRDefault="00D53B63">
            <w:pPr>
              <w:spacing w:after="200" w:line="276" w:lineRule="auto"/>
              <w:ind w:left="20"/>
              <w:rPr>
                <w:lang w:eastAsia="en-GB"/>
              </w:rPr>
            </w:pPr>
            <w:r>
              <w:rPr>
                <w:lang w:eastAsia="en-GB"/>
              </w:rPr>
              <w:t>Did your study scope change from its original aims? Please give brief details.</w:t>
            </w:r>
          </w:p>
          <w:p w14:paraId="2079ED75" w14:textId="77777777" w:rsidR="00D53B63" w:rsidRDefault="00D53B63">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097744E" w14:textId="77777777" w:rsidR="00D53B63" w:rsidRDefault="00D53B63">
            <w:pPr>
              <w:spacing w:line="360" w:lineRule="auto"/>
              <w:rPr>
                <w:lang w:eastAsia="en-GB"/>
              </w:rPr>
            </w:pPr>
            <w:r>
              <w:rPr>
                <w:lang w:eastAsia="en-GB"/>
              </w:rPr>
              <w:t xml:space="preserve">No, although the analysis of the prescribing data took a lot longer than expected due to the complexity of the </w:t>
            </w:r>
            <w:proofErr w:type="gramStart"/>
            <w:r>
              <w:rPr>
                <w:lang w:eastAsia="en-GB"/>
              </w:rPr>
              <w:t>data, and</w:t>
            </w:r>
            <w:proofErr w:type="gramEnd"/>
            <w:r>
              <w:rPr>
                <w:lang w:eastAsia="en-GB"/>
              </w:rPr>
              <w:t xml:space="preserve"> became a substantive research </w:t>
            </w:r>
            <w:proofErr w:type="gramStart"/>
            <w:r>
              <w:rPr>
                <w:lang w:eastAsia="en-GB"/>
              </w:rPr>
              <w:t>component in its own right</w:t>
            </w:r>
            <w:proofErr w:type="gramEnd"/>
            <w:r>
              <w:rPr>
                <w:lang w:eastAsia="en-GB"/>
              </w:rPr>
              <w:t xml:space="preserve">. </w:t>
            </w:r>
          </w:p>
        </w:tc>
      </w:tr>
      <w:tr w:rsidR="00D53B63" w14:paraId="28867D8B"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A17B3F" w14:textId="77777777" w:rsidR="00D53B63" w:rsidRDefault="00D53B63">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01FCB9" w14:textId="77777777" w:rsidR="00D53B63" w:rsidRDefault="00D53B63">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492111" w14:textId="77777777" w:rsidR="00D53B63" w:rsidRDefault="00D53B63">
            <w:pPr>
              <w:spacing w:after="200" w:line="276" w:lineRule="auto"/>
              <w:ind w:left="360"/>
              <w:rPr>
                <w:lang w:eastAsia="en-GB"/>
              </w:rPr>
            </w:pPr>
          </w:p>
        </w:tc>
      </w:tr>
      <w:tr w:rsidR="00D53B63" w14:paraId="6D91ED38" w14:textId="77777777" w:rsidTr="00D53B63">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A8AF46B"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FCF8C2E" w14:textId="77777777" w:rsidR="00D53B63" w:rsidRDefault="00D53B63">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419C59" w14:textId="77777777" w:rsidR="00D53B63" w:rsidRDefault="00D53B63">
            <w:pPr>
              <w:spacing w:line="360" w:lineRule="auto"/>
              <w:rPr>
                <w:lang w:eastAsia="en-GB"/>
              </w:rPr>
            </w:pPr>
            <w:r>
              <w:rPr>
                <w:lang w:eastAsia="en-GB"/>
              </w:rPr>
              <w:t xml:space="preserve">This study has had two main outcomes. </w:t>
            </w:r>
          </w:p>
          <w:p w14:paraId="3817E1CB" w14:textId="77777777" w:rsidR="00D53B63" w:rsidRDefault="00D53B63">
            <w:pPr>
              <w:spacing w:line="360" w:lineRule="auto"/>
              <w:rPr>
                <w:lang w:eastAsia="en-GB"/>
              </w:rPr>
            </w:pPr>
            <w:r>
              <w:rPr>
                <w:lang w:eastAsia="en-GB"/>
              </w:rPr>
              <w:t xml:space="preserve">Firstly, we have created a set of analytic tools for using prescribing data, including comprehensive open-source R scripts. </w:t>
            </w:r>
          </w:p>
          <w:p w14:paraId="073DEBF6" w14:textId="77777777" w:rsidR="00D53B63" w:rsidRDefault="00D53B63">
            <w:pPr>
              <w:spacing w:line="360" w:lineRule="auto"/>
              <w:rPr>
                <w:lang w:eastAsia="en-GB"/>
              </w:rPr>
            </w:pPr>
            <w:r>
              <w:rPr>
                <w:lang w:eastAsia="en-GB"/>
              </w:rPr>
              <w:t xml:space="preserve">Secondly, it has contributed towards our understanding of asthma attack prediction in primary care, including important model features for different prediction time windows, and best practices for modelling.  </w:t>
            </w:r>
          </w:p>
        </w:tc>
      </w:tr>
      <w:tr w:rsidR="00D53B63" w14:paraId="7941FE04" w14:textId="77777777" w:rsidTr="00D53B63">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4667AC" w14:textId="77777777" w:rsidR="00D53B63" w:rsidRDefault="00D53B63">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03DB5F" w14:textId="77777777" w:rsidR="00D53B63" w:rsidRDefault="00D53B63">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039397" w14:textId="77777777" w:rsidR="00D53B63" w:rsidRDefault="00D53B63">
            <w:pPr>
              <w:spacing w:after="200" w:line="276" w:lineRule="auto"/>
              <w:ind w:left="360"/>
              <w:rPr>
                <w:lang w:eastAsia="en-GB"/>
              </w:rPr>
            </w:pPr>
          </w:p>
        </w:tc>
      </w:tr>
      <w:tr w:rsidR="00D53B63" w14:paraId="29AD105F" w14:textId="77777777" w:rsidTr="00D53B63">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3BACA73" w14:textId="77777777" w:rsidR="00D53B63" w:rsidRDefault="00D53B63">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F5864D" w14:textId="77777777" w:rsidR="00D53B63" w:rsidRDefault="00D53B63">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92E20CC" w14:textId="77777777" w:rsidR="00D53B63" w:rsidRDefault="00D53B63">
            <w:pPr>
              <w:spacing w:line="360" w:lineRule="auto"/>
              <w:rPr>
                <w:lang w:eastAsia="en-GB"/>
              </w:rPr>
            </w:pPr>
            <w:r>
              <w:rPr>
                <w:lang w:eastAsia="en-GB"/>
              </w:rPr>
              <w:t xml:space="preserve">Dissemination of the results to key partners, including patients, funders, and clinicians, has prompted a new collaboration towards joint decision making and co-design of new prediction modelling software. </w:t>
            </w:r>
          </w:p>
        </w:tc>
      </w:tr>
    </w:tbl>
    <w:p w14:paraId="6F59D351" w14:textId="77777777" w:rsidR="00D53B63" w:rsidRDefault="00D53B63" w:rsidP="00D53B63">
      <w:pPr>
        <w:spacing w:line="240" w:lineRule="auto"/>
        <w:ind w:left="-851"/>
        <w:rPr>
          <w:rFonts w:ascii="Arial" w:eastAsia="Times New Roman" w:hAnsi="Arial" w:cs="Arial"/>
          <w:lang w:eastAsia="en-GB"/>
        </w:rPr>
      </w:pPr>
    </w:p>
    <w:p w14:paraId="640CBD37" w14:textId="77777777" w:rsidR="00D53B63" w:rsidRDefault="00D53B63" w:rsidP="00D53B63">
      <w:pPr>
        <w:spacing w:line="240" w:lineRule="auto"/>
        <w:ind w:left="-851"/>
        <w:rPr>
          <w:b/>
          <w:sz w:val="28"/>
          <w:szCs w:val="28"/>
        </w:rPr>
      </w:pPr>
    </w:p>
    <w:p w14:paraId="46746DAD" w14:textId="77777777" w:rsidR="00D53B63" w:rsidRPr="00BF5E0A" w:rsidRDefault="00D53B63" w:rsidP="00D53B63">
      <w:pPr>
        <w:pStyle w:val="NoSpacing"/>
        <w:rPr>
          <w:b/>
          <w:sz w:val="24"/>
          <w:szCs w:val="24"/>
        </w:rPr>
      </w:pPr>
    </w:p>
    <w:sectPr w:rsidR="00D53B63" w:rsidRPr="00BF5E0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4986" w14:textId="77777777" w:rsidR="00E404E8" w:rsidRDefault="00E404E8" w:rsidP="00410801">
      <w:pPr>
        <w:spacing w:after="0" w:line="240" w:lineRule="auto"/>
      </w:pPr>
      <w:r>
        <w:separator/>
      </w:r>
    </w:p>
  </w:endnote>
  <w:endnote w:type="continuationSeparator" w:id="0">
    <w:p w14:paraId="12DEB07D" w14:textId="77777777" w:rsidR="00E404E8" w:rsidRDefault="00E404E8"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1727" w14:textId="77777777" w:rsidR="00E404E8" w:rsidRDefault="00E404E8" w:rsidP="00410801">
      <w:pPr>
        <w:spacing w:after="0" w:line="240" w:lineRule="auto"/>
      </w:pPr>
      <w:r>
        <w:separator/>
      </w:r>
    </w:p>
  </w:footnote>
  <w:footnote w:type="continuationSeparator" w:id="0">
    <w:p w14:paraId="608F71F3" w14:textId="77777777" w:rsidR="00E404E8" w:rsidRDefault="00E404E8"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1B2B39"/>
    <w:multiLevelType w:val="hybridMultilevel"/>
    <w:tmpl w:val="D7101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8"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2"/>
  </w:num>
  <w:num w:numId="2" w16cid:durableId="2014259173">
    <w:abstractNumId w:val="15"/>
  </w:num>
  <w:num w:numId="3" w16cid:durableId="1593122341">
    <w:abstractNumId w:val="23"/>
  </w:num>
  <w:num w:numId="4" w16cid:durableId="170680347">
    <w:abstractNumId w:val="10"/>
  </w:num>
  <w:num w:numId="5" w16cid:durableId="217976667">
    <w:abstractNumId w:val="1"/>
  </w:num>
  <w:num w:numId="6" w16cid:durableId="1263802586">
    <w:abstractNumId w:val="4"/>
  </w:num>
  <w:num w:numId="7" w16cid:durableId="1346639340">
    <w:abstractNumId w:val="18"/>
  </w:num>
  <w:num w:numId="8" w16cid:durableId="1285576714">
    <w:abstractNumId w:val="8"/>
  </w:num>
  <w:num w:numId="9" w16cid:durableId="542643113">
    <w:abstractNumId w:val="17"/>
  </w:num>
  <w:num w:numId="10" w16cid:durableId="1145970467">
    <w:abstractNumId w:val="20"/>
  </w:num>
  <w:num w:numId="11" w16cid:durableId="2055810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6"/>
  </w:num>
  <w:num w:numId="18" w16cid:durableId="608049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4"/>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5"/>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3"/>
  </w:num>
  <w:num w:numId="26" w16cid:durableId="509491037">
    <w:abstractNumId w:val="5"/>
  </w:num>
  <w:num w:numId="27" w16cid:durableId="924340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0713C"/>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32D"/>
    <w:rsid w:val="000D0C7B"/>
    <w:rsid w:val="000D27D4"/>
    <w:rsid w:val="000D4392"/>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216E"/>
    <w:rsid w:val="00326CF4"/>
    <w:rsid w:val="00327D27"/>
    <w:rsid w:val="00333FC2"/>
    <w:rsid w:val="003343BF"/>
    <w:rsid w:val="00342F90"/>
    <w:rsid w:val="003528B8"/>
    <w:rsid w:val="003550CC"/>
    <w:rsid w:val="0036010E"/>
    <w:rsid w:val="00360BC9"/>
    <w:rsid w:val="00361195"/>
    <w:rsid w:val="0037088B"/>
    <w:rsid w:val="00371F0C"/>
    <w:rsid w:val="0037465D"/>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14EE"/>
    <w:rsid w:val="0045586D"/>
    <w:rsid w:val="004958F2"/>
    <w:rsid w:val="004A1E7F"/>
    <w:rsid w:val="004B46E7"/>
    <w:rsid w:val="004B53D4"/>
    <w:rsid w:val="004C1F01"/>
    <w:rsid w:val="004C6789"/>
    <w:rsid w:val="004D18CA"/>
    <w:rsid w:val="004D2EF3"/>
    <w:rsid w:val="004D44AA"/>
    <w:rsid w:val="004D6C46"/>
    <w:rsid w:val="004E30F6"/>
    <w:rsid w:val="004F143F"/>
    <w:rsid w:val="004F3955"/>
    <w:rsid w:val="00502D30"/>
    <w:rsid w:val="00511858"/>
    <w:rsid w:val="005136EB"/>
    <w:rsid w:val="00527975"/>
    <w:rsid w:val="00536CC4"/>
    <w:rsid w:val="00541486"/>
    <w:rsid w:val="00544C4A"/>
    <w:rsid w:val="00552C0D"/>
    <w:rsid w:val="00562344"/>
    <w:rsid w:val="00567D07"/>
    <w:rsid w:val="00571360"/>
    <w:rsid w:val="00572963"/>
    <w:rsid w:val="00572B3D"/>
    <w:rsid w:val="0057795A"/>
    <w:rsid w:val="00582277"/>
    <w:rsid w:val="005849C9"/>
    <w:rsid w:val="005947CF"/>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0F0"/>
    <w:rsid w:val="006569B6"/>
    <w:rsid w:val="00662AA9"/>
    <w:rsid w:val="00663381"/>
    <w:rsid w:val="00667E7A"/>
    <w:rsid w:val="00671D3E"/>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5BEA"/>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3B34"/>
    <w:rsid w:val="00826AE1"/>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6776C"/>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3FEA"/>
    <w:rsid w:val="00A74999"/>
    <w:rsid w:val="00A834BA"/>
    <w:rsid w:val="00A851D0"/>
    <w:rsid w:val="00A8711D"/>
    <w:rsid w:val="00A93953"/>
    <w:rsid w:val="00A95DE8"/>
    <w:rsid w:val="00AA291E"/>
    <w:rsid w:val="00AA465B"/>
    <w:rsid w:val="00AB1D20"/>
    <w:rsid w:val="00AB4098"/>
    <w:rsid w:val="00AB41EA"/>
    <w:rsid w:val="00AB4B24"/>
    <w:rsid w:val="00AC1807"/>
    <w:rsid w:val="00AC2AC2"/>
    <w:rsid w:val="00AC2AF2"/>
    <w:rsid w:val="00AC30C0"/>
    <w:rsid w:val="00AC38A0"/>
    <w:rsid w:val="00AC5124"/>
    <w:rsid w:val="00AC72CA"/>
    <w:rsid w:val="00AD26CE"/>
    <w:rsid w:val="00AE6C9E"/>
    <w:rsid w:val="00AF09B3"/>
    <w:rsid w:val="00AF194C"/>
    <w:rsid w:val="00B0102A"/>
    <w:rsid w:val="00B067C0"/>
    <w:rsid w:val="00B27F0C"/>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3F7"/>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3B63"/>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92C"/>
    <w:rsid w:val="00E36AAF"/>
    <w:rsid w:val="00E404E8"/>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A7A68"/>
    <w:rsid w:val="00EC7F8B"/>
    <w:rsid w:val="00ED2256"/>
    <w:rsid w:val="00ED2A2D"/>
    <w:rsid w:val="00ED48E4"/>
    <w:rsid w:val="00ED7036"/>
    <w:rsid w:val="00EE12EA"/>
    <w:rsid w:val="00EE1BCE"/>
    <w:rsid w:val="00EE54ED"/>
    <w:rsid w:val="00EE5D24"/>
    <w:rsid w:val="00EE68DF"/>
    <w:rsid w:val="00EF28E5"/>
    <w:rsid w:val="00EF6BA5"/>
    <w:rsid w:val="00EF7134"/>
    <w:rsid w:val="00EF7C9D"/>
    <w:rsid w:val="00F06828"/>
    <w:rsid w:val="00F27B17"/>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7CC"/>
    <w:rsid w:val="00F91ECD"/>
    <w:rsid w:val="00F956F7"/>
    <w:rsid w:val="00F97759"/>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 w:type="paragraph" w:styleId="NormalWeb">
    <w:name w:val="Normal (Web)"/>
    <w:basedOn w:val="Normal"/>
    <w:uiPriority w:val="99"/>
    <w:semiHidden/>
    <w:unhideWhenUsed/>
    <w:rsid w:val="00A73F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64765566">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26899740">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41030561">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1445477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noramictrial.org/resul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springer.com/article/10.1007/s10803-024-06688-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20</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16</cp:revision>
  <cp:lastPrinted>2021-04-26T12:02:00Z</cp:lastPrinted>
  <dcterms:created xsi:type="dcterms:W3CDTF">2024-01-10T14:09:00Z</dcterms:created>
  <dcterms:modified xsi:type="dcterms:W3CDTF">2025-08-20T12:59:00Z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